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032" w:rsidRPr="00B63032" w:rsidRDefault="00B63032" w:rsidP="00B63032">
      <w:pPr>
        <w:rPr>
          <w:b/>
        </w:rPr>
      </w:pPr>
      <w:r w:rsidRPr="00B63032">
        <w:rPr>
          <w:rFonts w:hint="eastAsia"/>
          <w:b/>
        </w:rPr>
        <w:t>目</w:t>
      </w:r>
      <w:r>
        <w:rPr>
          <w:rFonts w:hint="eastAsia"/>
          <w:b/>
        </w:rPr>
        <w:t xml:space="preserve">　</w:t>
      </w:r>
      <w:r w:rsidRPr="00B63032">
        <w:rPr>
          <w:rFonts w:hint="eastAsia"/>
          <w:b/>
        </w:rPr>
        <w:t>次</w:t>
      </w:r>
    </w:p>
    <w:p w:rsidR="002A3D81" w:rsidRDefault="00B63032">
      <w:pPr>
        <w:pStyle w:val="11"/>
        <w:tabs>
          <w:tab w:val="right" w:leader="dot" w:pos="9742"/>
        </w:tabs>
        <w:rPr>
          <w:b w:val="0"/>
          <w:bCs w:val="0"/>
          <w:caps w:val="0"/>
          <w:noProof/>
          <w:sz w:val="21"/>
          <w:szCs w:val="22"/>
        </w:rPr>
      </w:pPr>
      <w:r>
        <w:fldChar w:fldCharType="begin"/>
      </w:r>
      <w:r>
        <w:instrText xml:space="preserve"> </w:instrText>
      </w:r>
      <w:r>
        <w:rPr>
          <w:rFonts w:hint="eastAsia"/>
        </w:rPr>
        <w:instrText>TOC \o "1-3" \h \z \u</w:instrText>
      </w:r>
      <w:r>
        <w:instrText xml:space="preserve"> </w:instrText>
      </w:r>
      <w:r>
        <w:fldChar w:fldCharType="separate"/>
      </w:r>
      <w:hyperlink w:anchor="_Toc3375056" w:history="1">
        <w:r w:rsidR="002A3D81" w:rsidRPr="00FC19FE">
          <w:rPr>
            <w:rStyle w:val="aa"/>
            <w:rFonts w:hint="eastAsia"/>
            <w:noProof/>
          </w:rPr>
          <w:t xml:space="preserve">１　参考資料：調理場経費一覧　</w:t>
        </w:r>
        <w:r w:rsidR="002A3D81" w:rsidRPr="00FC19FE">
          <w:rPr>
            <w:rStyle w:val="aa"/>
            <w:noProof/>
          </w:rPr>
          <w:t>H28</w:t>
        </w:r>
        <w:r w:rsidR="002A3D81">
          <w:rPr>
            <w:noProof/>
            <w:webHidden/>
          </w:rPr>
          <w:tab/>
        </w:r>
        <w:r w:rsidR="002A3D81">
          <w:rPr>
            <w:noProof/>
            <w:webHidden/>
          </w:rPr>
          <w:fldChar w:fldCharType="begin"/>
        </w:r>
        <w:r w:rsidR="002A3D81">
          <w:rPr>
            <w:noProof/>
            <w:webHidden/>
          </w:rPr>
          <w:instrText xml:space="preserve"> PAGEREF _Toc3375056 \h </w:instrText>
        </w:r>
        <w:r w:rsidR="002A3D81">
          <w:rPr>
            <w:noProof/>
            <w:webHidden/>
          </w:rPr>
        </w:r>
        <w:r w:rsidR="002A3D81">
          <w:rPr>
            <w:noProof/>
            <w:webHidden/>
          </w:rPr>
          <w:fldChar w:fldCharType="separate"/>
        </w:r>
        <w:r w:rsidR="002A3D81">
          <w:rPr>
            <w:noProof/>
            <w:webHidden/>
          </w:rPr>
          <w:t>1</w:t>
        </w:r>
        <w:r w:rsidR="002A3D81">
          <w:rPr>
            <w:noProof/>
            <w:webHidden/>
          </w:rPr>
          <w:fldChar w:fldCharType="end"/>
        </w:r>
      </w:hyperlink>
    </w:p>
    <w:p w:rsidR="002A3D81" w:rsidRDefault="00CC62BB">
      <w:pPr>
        <w:pStyle w:val="11"/>
        <w:tabs>
          <w:tab w:val="right" w:leader="dot" w:pos="9742"/>
        </w:tabs>
        <w:rPr>
          <w:b w:val="0"/>
          <w:bCs w:val="0"/>
          <w:caps w:val="0"/>
          <w:noProof/>
          <w:sz w:val="21"/>
          <w:szCs w:val="22"/>
        </w:rPr>
      </w:pPr>
      <w:hyperlink w:anchor="_Toc3375057" w:history="1">
        <w:r w:rsidR="002A3D81" w:rsidRPr="00FC19FE">
          <w:rPr>
            <w:rStyle w:val="aa"/>
            <w:rFonts w:hint="eastAsia"/>
            <w:noProof/>
          </w:rPr>
          <w:t>２　食数別調理場概算施設整備費について（レイアウト図面は、別途配布）</w:t>
        </w:r>
        <w:r w:rsidR="002A3D81">
          <w:rPr>
            <w:noProof/>
            <w:webHidden/>
          </w:rPr>
          <w:tab/>
        </w:r>
        <w:r w:rsidR="002A3D81">
          <w:rPr>
            <w:noProof/>
            <w:webHidden/>
          </w:rPr>
          <w:fldChar w:fldCharType="begin"/>
        </w:r>
        <w:r w:rsidR="002A3D81">
          <w:rPr>
            <w:noProof/>
            <w:webHidden/>
          </w:rPr>
          <w:instrText xml:space="preserve"> PAGEREF _Toc3375057 \h </w:instrText>
        </w:r>
        <w:r w:rsidR="002A3D81">
          <w:rPr>
            <w:noProof/>
            <w:webHidden/>
          </w:rPr>
        </w:r>
        <w:r w:rsidR="002A3D81">
          <w:rPr>
            <w:noProof/>
            <w:webHidden/>
          </w:rPr>
          <w:fldChar w:fldCharType="separate"/>
        </w:r>
        <w:r w:rsidR="002A3D81">
          <w:rPr>
            <w:noProof/>
            <w:webHidden/>
          </w:rPr>
          <w:t>4</w:t>
        </w:r>
        <w:r w:rsidR="002A3D81">
          <w:rPr>
            <w:noProof/>
            <w:webHidden/>
          </w:rPr>
          <w:fldChar w:fldCharType="end"/>
        </w:r>
      </w:hyperlink>
    </w:p>
    <w:p w:rsidR="002A3D81" w:rsidRDefault="00CC62BB">
      <w:pPr>
        <w:pStyle w:val="11"/>
        <w:tabs>
          <w:tab w:val="right" w:leader="dot" w:pos="9742"/>
        </w:tabs>
        <w:rPr>
          <w:b w:val="0"/>
          <w:bCs w:val="0"/>
          <w:caps w:val="0"/>
          <w:noProof/>
          <w:sz w:val="21"/>
          <w:szCs w:val="22"/>
        </w:rPr>
      </w:pPr>
      <w:hyperlink w:anchor="_Toc3375058" w:history="1">
        <w:r w:rsidR="002A3D81" w:rsidRPr="00FC19FE">
          <w:rPr>
            <w:rStyle w:val="aa"/>
            <w:rFonts w:hint="eastAsia"/>
            <w:noProof/>
          </w:rPr>
          <w:t>３　食器洗浄専用センターの可能性について</w:t>
        </w:r>
        <w:r w:rsidR="002A3D81">
          <w:rPr>
            <w:noProof/>
            <w:webHidden/>
          </w:rPr>
          <w:tab/>
        </w:r>
        <w:r w:rsidR="002A3D81">
          <w:rPr>
            <w:noProof/>
            <w:webHidden/>
          </w:rPr>
          <w:fldChar w:fldCharType="begin"/>
        </w:r>
        <w:r w:rsidR="002A3D81">
          <w:rPr>
            <w:noProof/>
            <w:webHidden/>
          </w:rPr>
          <w:instrText xml:space="preserve"> PAGEREF _Toc3375058 \h </w:instrText>
        </w:r>
        <w:r w:rsidR="002A3D81">
          <w:rPr>
            <w:noProof/>
            <w:webHidden/>
          </w:rPr>
        </w:r>
        <w:r w:rsidR="002A3D81">
          <w:rPr>
            <w:noProof/>
            <w:webHidden/>
          </w:rPr>
          <w:fldChar w:fldCharType="separate"/>
        </w:r>
        <w:r w:rsidR="002A3D81">
          <w:rPr>
            <w:noProof/>
            <w:webHidden/>
          </w:rPr>
          <w:t>5</w:t>
        </w:r>
        <w:r w:rsidR="002A3D81">
          <w:rPr>
            <w:noProof/>
            <w:webHidden/>
          </w:rPr>
          <w:fldChar w:fldCharType="end"/>
        </w:r>
      </w:hyperlink>
    </w:p>
    <w:p w:rsidR="002A3D81" w:rsidRDefault="00CC62BB">
      <w:pPr>
        <w:pStyle w:val="11"/>
        <w:tabs>
          <w:tab w:val="right" w:leader="dot" w:pos="9742"/>
        </w:tabs>
        <w:rPr>
          <w:b w:val="0"/>
          <w:bCs w:val="0"/>
          <w:caps w:val="0"/>
          <w:noProof/>
          <w:sz w:val="21"/>
          <w:szCs w:val="22"/>
        </w:rPr>
      </w:pPr>
      <w:hyperlink w:anchor="_Toc3375059" w:history="1">
        <w:r w:rsidR="002A3D81" w:rsidRPr="00FC19FE">
          <w:rPr>
            <w:rStyle w:val="aa"/>
            <w:rFonts w:hint="eastAsia"/>
            <w:noProof/>
          </w:rPr>
          <w:t>４　セントラルキッチンの可能性について</w:t>
        </w:r>
        <w:r w:rsidR="002A3D81">
          <w:rPr>
            <w:noProof/>
            <w:webHidden/>
          </w:rPr>
          <w:tab/>
        </w:r>
        <w:r w:rsidR="002A3D81">
          <w:rPr>
            <w:noProof/>
            <w:webHidden/>
          </w:rPr>
          <w:fldChar w:fldCharType="begin"/>
        </w:r>
        <w:r w:rsidR="002A3D81">
          <w:rPr>
            <w:noProof/>
            <w:webHidden/>
          </w:rPr>
          <w:instrText xml:space="preserve"> PAGEREF _Toc3375059 \h </w:instrText>
        </w:r>
        <w:r w:rsidR="002A3D81">
          <w:rPr>
            <w:noProof/>
            <w:webHidden/>
          </w:rPr>
        </w:r>
        <w:r w:rsidR="002A3D81">
          <w:rPr>
            <w:noProof/>
            <w:webHidden/>
          </w:rPr>
          <w:fldChar w:fldCharType="separate"/>
        </w:r>
        <w:r w:rsidR="002A3D81">
          <w:rPr>
            <w:noProof/>
            <w:webHidden/>
          </w:rPr>
          <w:t>6</w:t>
        </w:r>
        <w:r w:rsidR="002A3D81">
          <w:rPr>
            <w:noProof/>
            <w:webHidden/>
          </w:rPr>
          <w:fldChar w:fldCharType="end"/>
        </w:r>
      </w:hyperlink>
    </w:p>
    <w:p w:rsidR="002A3D81" w:rsidRDefault="00CC62BB">
      <w:pPr>
        <w:pStyle w:val="11"/>
        <w:tabs>
          <w:tab w:val="right" w:leader="dot" w:pos="9742"/>
        </w:tabs>
        <w:rPr>
          <w:b w:val="0"/>
          <w:bCs w:val="0"/>
          <w:caps w:val="0"/>
          <w:noProof/>
          <w:sz w:val="21"/>
          <w:szCs w:val="22"/>
        </w:rPr>
      </w:pPr>
      <w:hyperlink w:anchor="_Toc3375060" w:history="1">
        <w:r w:rsidR="002A3D81" w:rsidRPr="00FC19FE">
          <w:rPr>
            <w:rStyle w:val="aa"/>
            <w:rFonts w:hint="eastAsia"/>
            <w:noProof/>
          </w:rPr>
          <w:t>５　食育について</w:t>
        </w:r>
        <w:r w:rsidR="002A3D81">
          <w:rPr>
            <w:noProof/>
            <w:webHidden/>
          </w:rPr>
          <w:tab/>
        </w:r>
        <w:r w:rsidR="002A3D81">
          <w:rPr>
            <w:noProof/>
            <w:webHidden/>
          </w:rPr>
          <w:fldChar w:fldCharType="begin"/>
        </w:r>
        <w:r w:rsidR="002A3D81">
          <w:rPr>
            <w:noProof/>
            <w:webHidden/>
          </w:rPr>
          <w:instrText xml:space="preserve"> PAGEREF _Toc3375060 \h </w:instrText>
        </w:r>
        <w:r w:rsidR="002A3D81">
          <w:rPr>
            <w:noProof/>
            <w:webHidden/>
          </w:rPr>
        </w:r>
        <w:r w:rsidR="002A3D81">
          <w:rPr>
            <w:noProof/>
            <w:webHidden/>
          </w:rPr>
          <w:fldChar w:fldCharType="separate"/>
        </w:r>
        <w:r w:rsidR="002A3D81">
          <w:rPr>
            <w:noProof/>
            <w:webHidden/>
          </w:rPr>
          <w:t>7</w:t>
        </w:r>
        <w:r w:rsidR="002A3D81">
          <w:rPr>
            <w:noProof/>
            <w:webHidden/>
          </w:rPr>
          <w:fldChar w:fldCharType="end"/>
        </w:r>
      </w:hyperlink>
    </w:p>
    <w:p w:rsidR="002A3D81" w:rsidRDefault="00CC62BB">
      <w:pPr>
        <w:pStyle w:val="11"/>
        <w:tabs>
          <w:tab w:val="right" w:leader="dot" w:pos="9742"/>
        </w:tabs>
        <w:rPr>
          <w:b w:val="0"/>
          <w:bCs w:val="0"/>
          <w:caps w:val="0"/>
          <w:noProof/>
          <w:sz w:val="21"/>
          <w:szCs w:val="22"/>
        </w:rPr>
      </w:pPr>
      <w:hyperlink w:anchor="_Toc3375061" w:history="1">
        <w:r w:rsidR="002A3D81" w:rsidRPr="00FC19FE">
          <w:rPr>
            <w:rStyle w:val="aa"/>
            <w:rFonts w:hint="eastAsia"/>
            <w:noProof/>
          </w:rPr>
          <w:t>６　倉敷市学校給食調理場整備方針（案）のアウトラインについて</w:t>
        </w:r>
        <w:r w:rsidR="002A3D81">
          <w:rPr>
            <w:noProof/>
            <w:webHidden/>
          </w:rPr>
          <w:tab/>
        </w:r>
        <w:r w:rsidR="002A3D81">
          <w:rPr>
            <w:noProof/>
            <w:webHidden/>
          </w:rPr>
          <w:fldChar w:fldCharType="begin"/>
        </w:r>
        <w:r w:rsidR="002A3D81">
          <w:rPr>
            <w:noProof/>
            <w:webHidden/>
          </w:rPr>
          <w:instrText xml:space="preserve"> PAGEREF _Toc3375061 \h </w:instrText>
        </w:r>
        <w:r w:rsidR="002A3D81">
          <w:rPr>
            <w:noProof/>
            <w:webHidden/>
          </w:rPr>
        </w:r>
        <w:r w:rsidR="002A3D81">
          <w:rPr>
            <w:noProof/>
            <w:webHidden/>
          </w:rPr>
          <w:fldChar w:fldCharType="separate"/>
        </w:r>
        <w:r w:rsidR="002A3D81">
          <w:rPr>
            <w:noProof/>
            <w:webHidden/>
          </w:rPr>
          <w:t>8</w:t>
        </w:r>
        <w:r w:rsidR="002A3D81">
          <w:rPr>
            <w:noProof/>
            <w:webHidden/>
          </w:rPr>
          <w:fldChar w:fldCharType="end"/>
        </w:r>
      </w:hyperlink>
    </w:p>
    <w:p w:rsidR="00B63032" w:rsidRDefault="00B63032" w:rsidP="00B63032">
      <w:r>
        <w:fldChar w:fldCharType="end"/>
      </w:r>
    </w:p>
    <w:p w:rsidR="00BB5766" w:rsidRDefault="00C83B03" w:rsidP="00C83B03">
      <w:pPr>
        <w:pStyle w:val="1"/>
      </w:pPr>
      <w:bookmarkStart w:id="0" w:name="_Toc3375056"/>
      <w:r>
        <w:rPr>
          <w:rFonts w:hint="eastAsia"/>
        </w:rPr>
        <w:t>１</w:t>
      </w:r>
      <w:r w:rsidR="00B63032">
        <w:rPr>
          <w:rFonts w:hint="eastAsia"/>
        </w:rPr>
        <w:t xml:space="preserve">　参考資料：</w:t>
      </w:r>
      <w:r w:rsidR="00CF6032">
        <w:rPr>
          <w:rFonts w:hint="eastAsia"/>
        </w:rPr>
        <w:t xml:space="preserve">調理場経費一覧　</w:t>
      </w:r>
      <w:r w:rsidR="00CF6032">
        <w:rPr>
          <w:rFonts w:hint="eastAsia"/>
        </w:rPr>
        <w:t>H28</w:t>
      </w:r>
      <w:bookmarkEnd w:id="0"/>
    </w:p>
    <w:tbl>
      <w:tblPr>
        <w:tblStyle w:val="a7"/>
        <w:tblW w:w="0" w:type="auto"/>
        <w:tblLook w:val="04A0" w:firstRow="1" w:lastRow="0" w:firstColumn="1" w:lastColumn="0" w:noHBand="0" w:noVBand="1"/>
      </w:tblPr>
      <w:tblGrid>
        <w:gridCol w:w="1430"/>
        <w:gridCol w:w="1396"/>
        <w:gridCol w:w="629"/>
        <w:gridCol w:w="577"/>
        <w:gridCol w:w="577"/>
        <w:gridCol w:w="1310"/>
        <w:gridCol w:w="1310"/>
        <w:gridCol w:w="1310"/>
        <w:gridCol w:w="1429"/>
      </w:tblGrid>
      <w:tr w:rsidR="00CF6032" w:rsidRPr="00CF6032" w:rsidTr="00CF6032">
        <w:trPr>
          <w:trHeight w:val="330"/>
        </w:trPr>
        <w:tc>
          <w:tcPr>
            <w:tcW w:w="1640" w:type="dxa"/>
            <w:shd w:val="clear" w:color="auto" w:fill="D9D9D9" w:themeFill="background1" w:themeFillShade="D9"/>
            <w:noWrap/>
            <w:vAlign w:val="center"/>
            <w:hideMark/>
          </w:tcPr>
          <w:p w:rsidR="00CF6032" w:rsidRPr="00CF6032" w:rsidRDefault="00CF6032" w:rsidP="00CF603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調理場</w:t>
            </w:r>
            <w:r w:rsidR="006A3B9C">
              <w:rPr>
                <w:rFonts w:ascii="ＭＳ Ｐゴシック" w:eastAsia="ＭＳ Ｐゴシック" w:hAnsi="ＭＳ Ｐゴシック" w:hint="eastAsia"/>
                <w:sz w:val="20"/>
                <w:szCs w:val="20"/>
              </w:rPr>
              <w:t>名</w:t>
            </w:r>
          </w:p>
        </w:tc>
        <w:tc>
          <w:tcPr>
            <w:tcW w:w="1600" w:type="dxa"/>
            <w:shd w:val="clear" w:color="auto" w:fill="D9D9D9" w:themeFill="background1" w:themeFillShade="D9"/>
            <w:noWrap/>
            <w:vAlign w:val="center"/>
            <w:hideMark/>
          </w:tcPr>
          <w:p w:rsid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人件費</w:t>
            </w:r>
          </w:p>
          <w:p w:rsidR="0057645F" w:rsidRPr="00CF6032" w:rsidRDefault="0057645F" w:rsidP="00CF603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700" w:type="dxa"/>
            <w:shd w:val="clear" w:color="auto" w:fill="D9D9D9" w:themeFill="background1" w:themeFillShade="D9"/>
            <w:noWrap/>
            <w:vAlign w:val="center"/>
            <w:hideMark/>
          </w:tcPr>
          <w:p w:rsidR="00CF6032" w:rsidRPr="00CF6032" w:rsidRDefault="00CF6032" w:rsidP="00CF6032">
            <w:pPr>
              <w:jc w:val="center"/>
              <w:rPr>
                <w:rFonts w:ascii="ＭＳ Ｐゴシック" w:eastAsia="ＭＳ Ｐゴシック" w:hAnsi="ＭＳ Ｐゴシック"/>
                <w:sz w:val="18"/>
                <w:szCs w:val="20"/>
              </w:rPr>
            </w:pPr>
            <w:r w:rsidRPr="00CF6032">
              <w:rPr>
                <w:rFonts w:ascii="ＭＳ Ｐゴシック" w:eastAsia="ＭＳ Ｐゴシック" w:hAnsi="ＭＳ Ｐゴシック" w:hint="eastAsia"/>
                <w:sz w:val="18"/>
                <w:szCs w:val="20"/>
              </w:rPr>
              <w:t>栄養士（人）</w:t>
            </w:r>
          </w:p>
        </w:tc>
        <w:tc>
          <w:tcPr>
            <w:tcW w:w="640" w:type="dxa"/>
            <w:shd w:val="clear" w:color="auto" w:fill="D9D9D9" w:themeFill="background1" w:themeFillShade="D9"/>
            <w:noWrap/>
            <w:vAlign w:val="center"/>
            <w:hideMark/>
          </w:tcPr>
          <w:p w:rsidR="00CF6032" w:rsidRPr="00CF6032" w:rsidRDefault="00CF6032" w:rsidP="00CF6032">
            <w:pPr>
              <w:jc w:val="center"/>
              <w:rPr>
                <w:rFonts w:ascii="ＭＳ Ｐゴシック" w:eastAsia="ＭＳ Ｐゴシック" w:hAnsi="ＭＳ Ｐゴシック"/>
                <w:sz w:val="18"/>
                <w:szCs w:val="20"/>
              </w:rPr>
            </w:pPr>
            <w:r w:rsidRPr="00CF6032">
              <w:rPr>
                <w:rFonts w:ascii="ＭＳ Ｐゴシック" w:eastAsia="ＭＳ Ｐゴシック" w:hAnsi="ＭＳ Ｐゴシック" w:hint="eastAsia"/>
                <w:sz w:val="18"/>
                <w:szCs w:val="20"/>
              </w:rPr>
              <w:t>正規</w:t>
            </w:r>
            <w:r w:rsidR="00B647D6">
              <w:rPr>
                <w:rFonts w:ascii="ＭＳ Ｐゴシック" w:eastAsia="ＭＳ Ｐゴシック" w:hAnsi="ＭＳ Ｐゴシック" w:hint="eastAsia"/>
                <w:sz w:val="18"/>
                <w:szCs w:val="20"/>
              </w:rPr>
              <w:t>調理員</w:t>
            </w:r>
            <w:r w:rsidRPr="00CF6032">
              <w:rPr>
                <w:rFonts w:ascii="ＭＳ Ｐゴシック" w:eastAsia="ＭＳ Ｐゴシック" w:hAnsi="ＭＳ Ｐゴシック" w:hint="eastAsia"/>
                <w:sz w:val="18"/>
                <w:szCs w:val="20"/>
              </w:rPr>
              <w:t>（人）</w:t>
            </w:r>
          </w:p>
        </w:tc>
        <w:tc>
          <w:tcPr>
            <w:tcW w:w="640" w:type="dxa"/>
            <w:shd w:val="clear" w:color="auto" w:fill="D9D9D9" w:themeFill="background1" w:themeFillShade="D9"/>
            <w:noWrap/>
            <w:vAlign w:val="center"/>
            <w:hideMark/>
          </w:tcPr>
          <w:p w:rsidR="00CF6032" w:rsidRPr="00CF6032" w:rsidRDefault="00CF6032" w:rsidP="00CF6032">
            <w:pPr>
              <w:jc w:val="center"/>
              <w:rPr>
                <w:rFonts w:ascii="ＭＳ Ｐゴシック" w:eastAsia="ＭＳ Ｐゴシック" w:hAnsi="ＭＳ Ｐゴシック"/>
                <w:sz w:val="18"/>
                <w:szCs w:val="20"/>
              </w:rPr>
            </w:pPr>
            <w:r w:rsidRPr="00CF6032">
              <w:rPr>
                <w:rFonts w:ascii="ＭＳ Ｐゴシック" w:eastAsia="ＭＳ Ｐゴシック" w:hAnsi="ＭＳ Ｐゴシック" w:hint="eastAsia"/>
                <w:sz w:val="18"/>
                <w:szCs w:val="20"/>
              </w:rPr>
              <w:t>嘱託</w:t>
            </w:r>
            <w:r w:rsidR="00B647D6">
              <w:rPr>
                <w:rFonts w:ascii="ＭＳ Ｐゴシック" w:eastAsia="ＭＳ Ｐゴシック" w:hAnsi="ＭＳ Ｐゴシック" w:hint="eastAsia"/>
                <w:sz w:val="18"/>
                <w:szCs w:val="20"/>
              </w:rPr>
              <w:t>調理員</w:t>
            </w:r>
            <w:r w:rsidRPr="00CF6032">
              <w:rPr>
                <w:rFonts w:ascii="ＭＳ Ｐゴシック" w:eastAsia="ＭＳ Ｐゴシック" w:hAnsi="ＭＳ Ｐゴシック" w:hint="eastAsia"/>
                <w:sz w:val="18"/>
                <w:szCs w:val="20"/>
              </w:rPr>
              <w:t>（人）</w:t>
            </w:r>
          </w:p>
        </w:tc>
        <w:tc>
          <w:tcPr>
            <w:tcW w:w="1500" w:type="dxa"/>
            <w:shd w:val="clear" w:color="auto" w:fill="D9D9D9" w:themeFill="background1" w:themeFillShade="D9"/>
            <w:noWrap/>
            <w:vAlign w:val="center"/>
            <w:hideMark/>
          </w:tcPr>
          <w:p w:rsid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光熱水費</w:t>
            </w:r>
          </w:p>
          <w:p w:rsidR="0057645F" w:rsidRPr="00CF6032" w:rsidRDefault="0057645F" w:rsidP="00CF603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1500" w:type="dxa"/>
            <w:shd w:val="clear" w:color="auto" w:fill="D9D9D9" w:themeFill="background1" w:themeFillShade="D9"/>
            <w:noWrap/>
            <w:vAlign w:val="center"/>
            <w:hideMark/>
          </w:tcPr>
          <w:p w:rsid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維持管理費</w:t>
            </w:r>
          </w:p>
          <w:p w:rsidR="0057645F" w:rsidRPr="00CF6032" w:rsidRDefault="0057645F" w:rsidP="00CF603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1500" w:type="dxa"/>
            <w:shd w:val="clear" w:color="auto" w:fill="D9D9D9" w:themeFill="background1" w:themeFillShade="D9"/>
            <w:noWrap/>
            <w:vAlign w:val="center"/>
            <w:hideMark/>
          </w:tcPr>
          <w:p w:rsid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その他支出</w:t>
            </w:r>
          </w:p>
          <w:p w:rsidR="0057645F" w:rsidRPr="00CF6032" w:rsidRDefault="0057645F" w:rsidP="00CF603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c>
          <w:tcPr>
            <w:tcW w:w="1640" w:type="dxa"/>
            <w:shd w:val="clear" w:color="auto" w:fill="D9D9D9" w:themeFill="background1" w:themeFillShade="D9"/>
            <w:noWrap/>
            <w:vAlign w:val="center"/>
            <w:hideMark/>
          </w:tcPr>
          <w:p w:rsid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支出合計</w:t>
            </w:r>
          </w:p>
          <w:p w:rsidR="0057645F" w:rsidRPr="00CF6032" w:rsidRDefault="0057645F" w:rsidP="00CF6032">
            <w:pPr>
              <w:jc w:val="center"/>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（円）</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倉敷東小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5,143,964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820,799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881,333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21,396,09</w:t>
            </w:r>
            <w:r w:rsidR="006A7483">
              <w:rPr>
                <w:rFonts w:ascii="ＭＳ Ｐゴシック" w:eastAsia="ＭＳ Ｐゴシック" w:hAnsi="ＭＳ Ｐゴシック" w:hint="eastAsia"/>
                <w:sz w:val="20"/>
                <w:szCs w:val="20"/>
              </w:rPr>
              <w:t>6</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倉敷西小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5,023,358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749,037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837,266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21,159,661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老松小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36,600,000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4,013,948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1,145,837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893,870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42,653,655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万寿小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23,400,000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7</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7,191,443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1,289,254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1,175,110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33,055,807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万寿東小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18,600,000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5,986,884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878,100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734,444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26,199,428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大高小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41,800,000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6,860,082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1,311,847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1,077,184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51,049,11</w:t>
            </w:r>
            <w:r w:rsidR="006A7483">
              <w:rPr>
                <w:rFonts w:ascii="ＭＳ Ｐゴシック" w:eastAsia="ＭＳ Ｐゴシック" w:hAnsi="ＭＳ Ｐゴシック" w:hint="eastAsia"/>
                <w:sz w:val="20"/>
                <w:szCs w:val="20"/>
              </w:rPr>
              <w:t>3</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葦高小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19,350,000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6</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8,422,215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1,147,038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1,020,780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29,940,03</w:t>
            </w:r>
            <w:r w:rsidR="006A7483">
              <w:rPr>
                <w:rFonts w:ascii="ＭＳ Ｐゴシック" w:eastAsia="ＭＳ Ｐゴシック" w:hAnsi="ＭＳ Ｐゴシック" w:hint="eastAsia"/>
                <w:sz w:val="20"/>
                <w:szCs w:val="20"/>
              </w:rPr>
              <w:t>3</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倉敷南小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16,950,000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6,672,363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1,358,062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1,581,503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26,561,92</w:t>
            </w:r>
            <w:r w:rsidR="006A7483">
              <w:rPr>
                <w:rFonts w:ascii="ＭＳ Ｐゴシック" w:eastAsia="ＭＳ Ｐゴシック" w:hAnsi="ＭＳ Ｐゴシック" w:hint="eastAsia"/>
                <w:sz w:val="20"/>
                <w:szCs w:val="20"/>
              </w:rPr>
              <w:t>8</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中洲小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21,000,000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6</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7,354,948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1,262,628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1,158,953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30,776,529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中島小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23,400,000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7</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8,298,693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1,506,284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1,537,436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34,742,413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粒江小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16,950,000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3,812,208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771,757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734,444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22,268,409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中庄小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23,400,000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7</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8,342,672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1,287,886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1,106,562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34,137,120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帯江小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16,950,000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4,634,510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939,896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881,333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23,405,739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菅生小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16,950,000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3,873,203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854,243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881,333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22,558,77</w:t>
            </w:r>
            <w:r w:rsidR="006A7483">
              <w:rPr>
                <w:rFonts w:ascii="ＭＳ Ｐゴシック" w:eastAsia="ＭＳ Ｐゴシック" w:hAnsi="ＭＳ Ｐゴシック" w:hint="eastAsia"/>
                <w:sz w:val="20"/>
                <w:szCs w:val="20"/>
              </w:rPr>
              <w:t>9</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豊洲小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4,139,887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804,630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893,476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20,387,99</w:t>
            </w:r>
            <w:r w:rsidR="006A7483">
              <w:rPr>
                <w:rFonts w:ascii="ＭＳ Ｐゴシック" w:eastAsia="ＭＳ Ｐゴシック" w:hAnsi="ＭＳ Ｐゴシック" w:hint="eastAsia"/>
                <w:sz w:val="20"/>
                <w:szCs w:val="20"/>
              </w:rPr>
              <w:t>3</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茶屋町小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44,200,000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9,781,622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1,798,577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1,591,296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57,371,495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西阿知小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23,400,000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7</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5,675,682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1,512,190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1,561,918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32,149,790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一福小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19,350,000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6</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6,521,169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948,051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913,649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27,732,86</w:t>
            </w:r>
            <w:r w:rsidR="006A7483">
              <w:rPr>
                <w:rFonts w:ascii="ＭＳ Ｐゴシック" w:eastAsia="ＭＳ Ｐゴシック" w:hAnsi="ＭＳ Ｐゴシック" w:hint="eastAsia"/>
                <w:sz w:val="20"/>
                <w:szCs w:val="20"/>
              </w:rPr>
              <w:t>9</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二福小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18,950,000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1</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5,108,048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927,860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886,229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25,872,13</w:t>
            </w:r>
            <w:r w:rsidR="006A7483">
              <w:rPr>
                <w:rFonts w:ascii="ＭＳ Ｐゴシック" w:eastAsia="ＭＳ Ｐゴシック" w:hAnsi="ＭＳ Ｐゴシック" w:hint="eastAsia"/>
                <w:sz w:val="20"/>
                <w:szCs w:val="20"/>
              </w:rPr>
              <w:t>7</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三福小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5,617,192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714,945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763,822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21,645,959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四福小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19,350,000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6</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6,358,942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1,044,769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1,101,666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27,855,377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五福小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6,599,956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877,032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1,077,184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23,104,17</w:t>
            </w:r>
            <w:r w:rsidR="006A7483">
              <w:rPr>
                <w:rFonts w:ascii="ＭＳ Ｐゴシック" w:eastAsia="ＭＳ Ｐゴシック" w:hAnsi="ＭＳ Ｐゴシック" w:hint="eastAsia"/>
                <w:sz w:val="20"/>
                <w:szCs w:val="20"/>
              </w:rPr>
              <w:t>2</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水島小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12,150,000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3,670,726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674,727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881,333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17,376,78</w:t>
            </w:r>
            <w:r w:rsidR="006A7483">
              <w:rPr>
                <w:rFonts w:ascii="ＭＳ Ｐゴシック" w:eastAsia="ＭＳ Ｐゴシック" w:hAnsi="ＭＳ Ｐゴシック" w:hint="eastAsia"/>
                <w:sz w:val="20"/>
                <w:szCs w:val="20"/>
              </w:rPr>
              <w:t>6</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lastRenderedPageBreak/>
              <w:t>旭丘小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3,660,016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788,927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881,333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19,880,276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連島西浦小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3,498,682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766,588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930,296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19,745,566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連島神亀小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4,467,872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764,001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881,333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20,663,206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連島東小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16,950,000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8,340,650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1,372,116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1,664,740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28,327,50</w:t>
            </w:r>
            <w:r w:rsidR="006A7483">
              <w:rPr>
                <w:rFonts w:ascii="ＭＳ Ｐゴシック" w:eastAsia="ＭＳ Ｐゴシック" w:hAnsi="ＭＳ Ｐゴシック" w:hint="eastAsia"/>
                <w:sz w:val="20"/>
                <w:szCs w:val="20"/>
              </w:rPr>
              <w:t>6</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連島南小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19,350,000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6</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7,335,983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1,074,810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1,106,562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28,867,35</w:t>
            </w:r>
            <w:r w:rsidR="006A7483">
              <w:rPr>
                <w:rFonts w:ascii="ＭＳ Ｐゴシック" w:eastAsia="ＭＳ Ｐゴシック" w:hAnsi="ＭＳ Ｐゴシック" w:hint="eastAsia"/>
                <w:sz w:val="20"/>
                <w:szCs w:val="20"/>
              </w:rPr>
              <w:t>5</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連島北小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12,150,000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2,475,833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581,819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783,407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15,991,059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霞丘小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0 </w:t>
            </w:r>
          </w:p>
        </w:tc>
        <w:tc>
          <w:tcPr>
            <w:tcW w:w="640" w:type="dxa"/>
            <w:noWrap/>
            <w:hideMark/>
          </w:tcPr>
          <w:p w:rsidR="00CF6032" w:rsidRPr="00CF6032" w:rsidRDefault="00B647D6" w:rsidP="00CF6032">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０</w:t>
            </w:r>
            <w:r w:rsidR="00CF6032"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B647D6" w:rsidP="00CF6032">
            <w:pPr>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０</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1,361,600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390,589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534,934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2,287,123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天城小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16,950,000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5,407,278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872,262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783,407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24,012,947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味野小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3,797,283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869,891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1,013,533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20,230,707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赤崎小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1</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4,655,091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841,438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881,333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20,927,862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下津井東小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12,150,000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2,828,029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593,060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749,133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16,320,222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下津井西小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11,400,000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2,922,444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524,709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587,555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15,434,70</w:t>
            </w:r>
            <w:r w:rsidR="006A7483">
              <w:rPr>
                <w:rFonts w:ascii="ＭＳ Ｐゴシック" w:eastAsia="ＭＳ Ｐゴシック" w:hAnsi="ＭＳ Ｐゴシック" w:hint="eastAsia"/>
                <w:sz w:val="20"/>
                <w:szCs w:val="20"/>
              </w:rPr>
              <w:t>8</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本荘小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12,150,000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2,985,873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551,642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651,207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16,338,722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児島小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21,000,000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6</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6,304,724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1,110,349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949,881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29,364,954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緑丘小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12,150,000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4,144,041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764,769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940,089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17,998,899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琴浦東小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5,380,239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931,759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1,077,184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21,939,182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琴浦西小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4,895,859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905,935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940,089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21,291,882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琴浦南小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12,150,000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3,114,440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773,627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881,333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16,919,</w:t>
            </w:r>
            <w:r w:rsidR="006A7483">
              <w:rPr>
                <w:rFonts w:ascii="ＭＳ Ｐゴシック" w:eastAsia="ＭＳ Ｐゴシック" w:hAnsi="ＭＳ Ｐゴシック" w:hint="eastAsia"/>
                <w:sz w:val="20"/>
                <w:szCs w:val="20"/>
              </w:rPr>
              <w:t>400</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琴浦北小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9,750,000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1,106,925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172,164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171,370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11,200,4</w:t>
            </w:r>
            <w:r w:rsidR="006A7483">
              <w:rPr>
                <w:rFonts w:ascii="ＭＳ Ｐゴシック" w:eastAsia="ＭＳ Ｐゴシック" w:hAnsi="ＭＳ Ｐゴシック" w:hint="eastAsia"/>
                <w:sz w:val="20"/>
                <w:szCs w:val="20"/>
              </w:rPr>
              <w:t>59</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郷内小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6,035,089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851,461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881,333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22,317,883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乙島東小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12,150,000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2,757,036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699,757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881,333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16,488,126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柏島小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3,333,832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822,469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940,089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19,646,390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玉島南小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5,890,341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1,083,997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1,211,098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22,735,43</w:t>
            </w:r>
            <w:r w:rsidR="006A7483">
              <w:rPr>
                <w:rFonts w:ascii="ＭＳ Ｐゴシック" w:eastAsia="ＭＳ Ｐゴシック" w:hAnsi="ＭＳ Ｐゴシック" w:hint="eastAsia"/>
                <w:sz w:val="20"/>
                <w:szCs w:val="20"/>
              </w:rPr>
              <w:t>6</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長尾小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23,400,000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7</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7,534,786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1,484,551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1,532,540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33,951,877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富田小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6,080,961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867,701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1,018,429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22,517,09</w:t>
            </w:r>
            <w:r w:rsidR="006A7483">
              <w:rPr>
                <w:rFonts w:ascii="ＭＳ Ｐゴシック" w:eastAsia="ＭＳ Ｐゴシック" w:hAnsi="ＭＳ Ｐゴシック" w:hint="eastAsia"/>
                <w:sz w:val="20"/>
                <w:szCs w:val="20"/>
              </w:rPr>
              <w:t>1</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沙美小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12,150,000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2,238,224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634,108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896,022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15,918,354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南浦小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9,750,000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1,841,306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453,464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607,140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12,651,910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穂井田小</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11,400,000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1,736,165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344,729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391,703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13,872,597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多津美中</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19,350,000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6</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7,305,824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1,383,995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1,591,296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29,631,11</w:t>
            </w:r>
            <w:r w:rsidR="006A7483">
              <w:rPr>
                <w:rFonts w:ascii="ＭＳ Ｐゴシック" w:eastAsia="ＭＳ Ｐゴシック" w:hAnsi="ＭＳ Ｐゴシック" w:hint="eastAsia"/>
                <w:sz w:val="20"/>
                <w:szCs w:val="20"/>
              </w:rPr>
              <w:t>5</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東陽中</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23,400,000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7</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4,948,146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1,005,536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881,333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30,235,015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味野中</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16,950,000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4,408,069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1,014,365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1,121,251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23,493,685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下津井中</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12,150,000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3,753,102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707,932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896,022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17,507,05</w:t>
            </w:r>
            <w:r w:rsidR="006A7483">
              <w:rPr>
                <w:rFonts w:ascii="ＭＳ Ｐゴシック" w:eastAsia="ＭＳ Ｐゴシック" w:hAnsi="ＭＳ Ｐゴシック" w:hint="eastAsia"/>
                <w:sz w:val="20"/>
                <w:szCs w:val="20"/>
              </w:rPr>
              <w:t>6</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児島中</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19,350,000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6</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5,259,683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951,508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896,169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26,457,359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琴浦中</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19,350,000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6</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6,536,327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1,084,829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1,086,977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28,058,133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郷内中</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3,614,024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692,909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768,718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19,625,65</w:t>
            </w:r>
            <w:r w:rsidR="006A7483">
              <w:rPr>
                <w:rFonts w:ascii="ＭＳ Ｐゴシック" w:eastAsia="ＭＳ Ｐゴシック" w:hAnsi="ＭＳ Ｐゴシック" w:hint="eastAsia"/>
                <w:sz w:val="20"/>
                <w:szCs w:val="20"/>
              </w:rPr>
              <w:t>1</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玉島北中</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21,000,000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6</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7,359,847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1,101,225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1,121,251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30,582,323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真備東中</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14,550,000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5,440,707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1,109,803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1,423,597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22,524,10</w:t>
            </w:r>
            <w:r w:rsidR="006A7483">
              <w:rPr>
                <w:rFonts w:ascii="ＭＳ Ｐゴシック" w:eastAsia="ＭＳ Ｐゴシック" w:hAnsi="ＭＳ Ｐゴシック" w:hint="eastAsia"/>
                <w:sz w:val="20"/>
                <w:szCs w:val="20"/>
              </w:rPr>
              <w:t>7</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工業高校</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21,800,000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2,642,711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621,753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739,340 </w:t>
            </w:r>
          </w:p>
        </w:tc>
        <w:tc>
          <w:tcPr>
            <w:tcW w:w="1640" w:type="dxa"/>
            <w:noWrap/>
            <w:hideMark/>
          </w:tcPr>
          <w:p w:rsidR="00CF6032" w:rsidRPr="00CF6032" w:rsidRDefault="00CF6032" w:rsidP="006A7483">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25,803,80</w:t>
            </w:r>
            <w:r w:rsidR="006A7483">
              <w:rPr>
                <w:rFonts w:ascii="ＭＳ Ｐゴシック" w:eastAsia="ＭＳ Ｐゴシック" w:hAnsi="ＭＳ Ｐゴシック" w:hint="eastAsia"/>
                <w:sz w:val="20"/>
                <w:szCs w:val="20"/>
              </w:rPr>
              <w:t>4</w:t>
            </w:r>
            <w:r w:rsidRPr="00CF6032">
              <w:rPr>
                <w:rFonts w:ascii="ＭＳ Ｐゴシック" w:eastAsia="ＭＳ Ｐゴシック" w:hAnsi="ＭＳ Ｐゴシック" w:hint="eastAsia"/>
                <w:sz w:val="20"/>
                <w:szCs w:val="20"/>
              </w:rPr>
              <w:t xml:space="preserve">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lastRenderedPageBreak/>
              <w:t>倉敷支援校</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26,600,000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2</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4,953,505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719,013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587,555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32,860,073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倉敷調理場</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118,687,524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9</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12</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15,741,497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7,711,906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18,434,424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160,575,351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倉敷北調理場</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88,471,220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9</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7</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13,612,946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7,162,412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3,586,379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112,832,957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庄調理場</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53,594,026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4</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3,457,137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1,699,640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3,120,060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61,870,863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玉島調理場</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62,818,824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7</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11,920,765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3,942,722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2,672,611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81,354,922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船穂調理場</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36,063,845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3</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6,475,131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1,928,761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560,169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45,027,906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真備調理場</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67,882,976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5</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7</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15,824,429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4,358,478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1,554,194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89,620,077 </w:t>
            </w:r>
          </w:p>
        </w:tc>
      </w:tr>
      <w:tr w:rsidR="00CF6032" w:rsidRPr="00CF6032" w:rsidTr="00CF6032">
        <w:trPr>
          <w:trHeight w:val="270"/>
        </w:trPr>
        <w:tc>
          <w:tcPr>
            <w:tcW w:w="1640" w:type="dxa"/>
            <w:noWrap/>
            <w:hideMark/>
          </w:tcPr>
          <w:p w:rsidR="00CF6032" w:rsidRPr="00CF6032" w:rsidRDefault="00CF6032" w:rsidP="00CF6032">
            <w:pPr>
              <w:jc w:val="center"/>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合計</w:t>
            </w:r>
          </w:p>
        </w:tc>
        <w:tc>
          <w:tcPr>
            <w:tcW w:w="16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1,507,118,415 </w:t>
            </w:r>
          </w:p>
        </w:tc>
        <w:tc>
          <w:tcPr>
            <w:tcW w:w="7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71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60 </w:t>
            </w:r>
          </w:p>
        </w:tc>
        <w:tc>
          <w:tcPr>
            <w:tcW w:w="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295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378,488,168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83,714,928 </w:t>
            </w:r>
          </w:p>
        </w:tc>
        <w:tc>
          <w:tcPr>
            <w:tcW w:w="150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89,981,874 </w:t>
            </w:r>
          </w:p>
        </w:tc>
        <w:tc>
          <w:tcPr>
            <w:tcW w:w="1640" w:type="dxa"/>
            <w:noWrap/>
            <w:hideMark/>
          </w:tcPr>
          <w:p w:rsidR="00CF6032" w:rsidRPr="00CF6032" w:rsidRDefault="00CF6032" w:rsidP="00CF6032">
            <w:pPr>
              <w:jc w:val="right"/>
              <w:rPr>
                <w:rFonts w:ascii="ＭＳ Ｐゴシック" w:eastAsia="ＭＳ Ｐゴシック" w:hAnsi="ＭＳ Ｐゴシック"/>
                <w:sz w:val="20"/>
                <w:szCs w:val="20"/>
              </w:rPr>
            </w:pPr>
            <w:r w:rsidRPr="00CF6032">
              <w:rPr>
                <w:rFonts w:ascii="ＭＳ Ｐゴシック" w:eastAsia="ＭＳ Ｐゴシック" w:hAnsi="ＭＳ Ｐゴシック" w:hint="eastAsia"/>
                <w:sz w:val="20"/>
                <w:szCs w:val="20"/>
              </w:rPr>
              <w:t xml:space="preserve">2,059,303,385 </w:t>
            </w:r>
          </w:p>
        </w:tc>
      </w:tr>
    </w:tbl>
    <w:p w:rsidR="00086E36" w:rsidRDefault="00086E36" w:rsidP="00086E36"/>
    <w:p w:rsidR="00DA4805" w:rsidRDefault="00DA4805">
      <w:pPr>
        <w:widowControl/>
        <w:jc w:val="left"/>
        <w:rPr>
          <w:rFonts w:asciiTheme="majorHAnsi" w:eastAsiaTheme="majorEastAsia" w:hAnsiTheme="majorHAnsi" w:cstheme="majorBidi"/>
          <w:sz w:val="24"/>
          <w:szCs w:val="24"/>
        </w:rPr>
      </w:pPr>
      <w:r>
        <w:br w:type="page"/>
      </w:r>
    </w:p>
    <w:p w:rsidR="003A5B31" w:rsidRDefault="003A5B31" w:rsidP="007879A1">
      <w:pPr>
        <w:pStyle w:val="1"/>
      </w:pPr>
      <w:bookmarkStart w:id="1" w:name="_Toc3375057"/>
      <w:r>
        <w:rPr>
          <w:rFonts w:hint="eastAsia"/>
        </w:rPr>
        <w:t xml:space="preserve">２　</w:t>
      </w:r>
      <w:r w:rsidR="000A37E1">
        <w:rPr>
          <w:rFonts w:hint="eastAsia"/>
        </w:rPr>
        <w:t>食数別調理場概算施設整備費</w:t>
      </w:r>
      <w:r>
        <w:rPr>
          <w:rFonts w:hint="eastAsia"/>
        </w:rPr>
        <w:t>について</w:t>
      </w:r>
      <w:r w:rsidR="000A37E1">
        <w:rPr>
          <w:rFonts w:hint="eastAsia"/>
        </w:rPr>
        <w:t>（レイアウト図面は、</w:t>
      </w:r>
      <w:r w:rsidR="00F755CF">
        <w:rPr>
          <w:rFonts w:hint="eastAsia"/>
        </w:rPr>
        <w:t>別途配布</w:t>
      </w:r>
      <w:r w:rsidR="000A37E1">
        <w:rPr>
          <w:rFonts w:hint="eastAsia"/>
        </w:rPr>
        <w:t>）</w:t>
      </w:r>
      <w:bookmarkEnd w:id="1"/>
    </w:p>
    <w:p w:rsidR="003A5B31" w:rsidRDefault="00FC200D" w:rsidP="00086E36">
      <w:pPr>
        <w:jc w:val="center"/>
      </w:pPr>
      <w:r w:rsidRPr="00FC200D">
        <w:drawing>
          <wp:inline distT="0" distB="0" distL="0" distR="0" wp14:anchorId="3449B771" wp14:editId="0B0F3475">
            <wp:extent cx="4710212" cy="7035165"/>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09881" cy="7034671"/>
                    </a:xfrm>
                    <a:prstGeom prst="rect">
                      <a:avLst/>
                    </a:prstGeom>
                    <a:noFill/>
                    <a:ln>
                      <a:noFill/>
                    </a:ln>
                  </pic:spPr>
                </pic:pic>
              </a:graphicData>
            </a:graphic>
          </wp:inline>
        </w:drawing>
      </w:r>
    </w:p>
    <w:p w:rsidR="003A5B31" w:rsidRDefault="006402CE">
      <w:r>
        <w:rPr>
          <w:rFonts w:hint="eastAsia"/>
        </w:rPr>
        <w:t xml:space="preserve">　㈱ＡＩＨＯの協力により、最新の学校給食衛生管理基準を満たし、アレルギー対応専用室の設置を条件として、自校方式（</w:t>
      </w:r>
      <w:r>
        <w:rPr>
          <w:rFonts w:hint="eastAsia"/>
        </w:rPr>
        <w:t>200</w:t>
      </w:r>
      <w:r>
        <w:rPr>
          <w:rFonts w:hint="eastAsia"/>
        </w:rPr>
        <w:t>食、</w:t>
      </w:r>
      <w:r>
        <w:rPr>
          <w:rFonts w:hint="eastAsia"/>
        </w:rPr>
        <w:t>500</w:t>
      </w:r>
      <w:r>
        <w:rPr>
          <w:rFonts w:hint="eastAsia"/>
        </w:rPr>
        <w:t>食、</w:t>
      </w:r>
      <w:r>
        <w:rPr>
          <w:rFonts w:hint="eastAsia"/>
        </w:rPr>
        <w:t>1000</w:t>
      </w:r>
      <w:r>
        <w:rPr>
          <w:rFonts w:hint="eastAsia"/>
        </w:rPr>
        <w:t>食）と共同調理場方式（</w:t>
      </w:r>
      <w:r>
        <w:rPr>
          <w:rFonts w:hint="eastAsia"/>
        </w:rPr>
        <w:t>3000</w:t>
      </w:r>
      <w:r>
        <w:rPr>
          <w:rFonts w:hint="eastAsia"/>
        </w:rPr>
        <w:t>食、</w:t>
      </w:r>
      <w:r>
        <w:rPr>
          <w:rFonts w:hint="eastAsia"/>
        </w:rPr>
        <w:t>5000</w:t>
      </w:r>
      <w:r>
        <w:rPr>
          <w:rFonts w:hint="eastAsia"/>
        </w:rPr>
        <w:t>食、</w:t>
      </w:r>
      <w:r>
        <w:rPr>
          <w:rFonts w:hint="eastAsia"/>
        </w:rPr>
        <w:t>10,000</w:t>
      </w:r>
      <w:r>
        <w:rPr>
          <w:rFonts w:hint="eastAsia"/>
        </w:rPr>
        <w:t>食）の建設費用と図面を提供いただ</w:t>
      </w:r>
      <w:r w:rsidR="00DA4805">
        <w:rPr>
          <w:rFonts w:hint="eastAsia"/>
        </w:rPr>
        <w:t>いた</w:t>
      </w:r>
      <w:r>
        <w:rPr>
          <w:rFonts w:hint="eastAsia"/>
        </w:rPr>
        <w:t>。これをベースとした、更新費用の試算</w:t>
      </w:r>
      <w:r w:rsidR="00DA4805">
        <w:rPr>
          <w:rFonts w:hint="eastAsia"/>
        </w:rPr>
        <w:t>結果は次のとおり</w:t>
      </w:r>
      <w:r>
        <w:rPr>
          <w:rFonts w:hint="eastAsia"/>
        </w:rPr>
        <w:t>。</w:t>
      </w:r>
    </w:p>
    <w:p w:rsidR="006402CE" w:rsidRDefault="006402CE"/>
    <w:p w:rsidR="006402CE" w:rsidRDefault="006402CE">
      <w:r>
        <w:rPr>
          <w:rFonts w:hint="eastAsia"/>
        </w:rPr>
        <w:t xml:space="preserve">　対象</w:t>
      </w:r>
      <w:r>
        <w:rPr>
          <w:rFonts w:hint="eastAsia"/>
        </w:rPr>
        <w:t>48</w:t>
      </w:r>
      <w:r>
        <w:rPr>
          <w:rFonts w:hint="eastAsia"/>
        </w:rPr>
        <w:t>校全てを自校方式で更新した場合の費用：</w:t>
      </w:r>
      <w:r>
        <w:rPr>
          <w:rFonts w:hint="eastAsia"/>
        </w:rPr>
        <w:tab/>
      </w:r>
      <w:bookmarkStart w:id="2" w:name="_GoBack"/>
      <w:bookmarkEnd w:id="2"/>
      <w:r w:rsidR="00F06449" w:rsidRPr="00F06449">
        <w:t>24,921,527,040</w:t>
      </w:r>
      <w:r>
        <w:rPr>
          <w:rFonts w:hint="eastAsia"/>
        </w:rPr>
        <w:t>円</w:t>
      </w:r>
    </w:p>
    <w:p w:rsidR="006402CE" w:rsidRDefault="006402CE">
      <w:r>
        <w:rPr>
          <w:rFonts w:hint="eastAsia"/>
        </w:rPr>
        <w:t xml:space="preserve">　共同調理場に集約した場合　</w:t>
      </w:r>
      <w:r>
        <w:rPr>
          <w:rFonts w:hint="eastAsia"/>
        </w:rPr>
        <w:t>5000</w:t>
      </w:r>
      <w:r>
        <w:rPr>
          <w:rFonts w:hint="eastAsia"/>
        </w:rPr>
        <w:t>食×４　　　：</w:t>
      </w:r>
      <w:r>
        <w:rPr>
          <w:rFonts w:hint="eastAsia"/>
        </w:rPr>
        <w:tab/>
      </w:r>
      <w:r w:rsidR="004B6573">
        <w:rPr>
          <w:rFonts w:hint="eastAsia"/>
        </w:rPr>
        <w:t>10</w:t>
      </w:r>
      <w:r w:rsidRPr="006402CE">
        <w:t>,</w:t>
      </w:r>
      <w:r w:rsidR="00CC62BB">
        <w:rPr>
          <w:rFonts w:hint="eastAsia"/>
        </w:rPr>
        <w:t>227,04</w:t>
      </w:r>
      <w:r w:rsidR="00F06449">
        <w:rPr>
          <w:rFonts w:hint="eastAsia"/>
        </w:rPr>
        <w:t>2,720</w:t>
      </w:r>
      <w:r>
        <w:rPr>
          <w:rFonts w:hint="eastAsia"/>
        </w:rPr>
        <w:t>円</w:t>
      </w:r>
    </w:p>
    <w:p w:rsidR="006402CE" w:rsidRDefault="006402CE">
      <w:r>
        <w:rPr>
          <w:rFonts w:hint="eastAsia"/>
        </w:rPr>
        <w:t>（※第</w:t>
      </w:r>
      <w:r w:rsidR="0067790D">
        <w:rPr>
          <w:rFonts w:hint="eastAsia"/>
        </w:rPr>
        <w:t>2,3</w:t>
      </w:r>
      <w:r>
        <w:rPr>
          <w:rFonts w:hint="eastAsia"/>
        </w:rPr>
        <w:t>回配布資料</w:t>
      </w:r>
      <w:r w:rsidR="00DA4805">
        <w:rPr>
          <w:rFonts w:hint="eastAsia"/>
        </w:rPr>
        <w:t>の試算結果　自校方式：</w:t>
      </w:r>
      <w:r w:rsidRPr="006402CE">
        <w:t>27,593,500,000</w:t>
      </w:r>
      <w:r w:rsidR="00DA4805">
        <w:rPr>
          <w:rFonts w:hint="eastAsia"/>
        </w:rPr>
        <w:t>円　共同調理場方式：</w:t>
      </w:r>
      <w:r w:rsidRPr="006402CE">
        <w:rPr>
          <w:rFonts w:hint="eastAsia"/>
        </w:rPr>
        <w:t>10,393,600,000</w:t>
      </w:r>
      <w:r w:rsidRPr="006402CE">
        <w:rPr>
          <w:rFonts w:hint="eastAsia"/>
        </w:rPr>
        <w:t>円</w:t>
      </w:r>
      <w:r w:rsidR="00DA4805">
        <w:rPr>
          <w:rFonts w:hint="eastAsia"/>
        </w:rPr>
        <w:t>）</w:t>
      </w:r>
    </w:p>
    <w:p w:rsidR="000A37E1" w:rsidRDefault="003A5B31" w:rsidP="007879A1">
      <w:pPr>
        <w:pStyle w:val="1"/>
      </w:pPr>
      <w:bookmarkStart w:id="3" w:name="_Toc3375058"/>
      <w:r>
        <w:rPr>
          <w:rFonts w:hint="eastAsia"/>
        </w:rPr>
        <w:t xml:space="preserve">３　</w:t>
      </w:r>
      <w:r w:rsidR="000A37E1">
        <w:rPr>
          <w:rFonts w:hint="eastAsia"/>
        </w:rPr>
        <w:t>食器洗浄専用センターの可能性について</w:t>
      </w:r>
      <w:bookmarkEnd w:id="3"/>
    </w:p>
    <w:p w:rsidR="000A37E1" w:rsidRDefault="000A37E1"/>
    <w:p w:rsidR="007C5807" w:rsidRDefault="007C5807">
      <w:r>
        <w:rPr>
          <w:rFonts w:hint="eastAsia"/>
        </w:rPr>
        <w:t xml:space="preserve">　多治見市大畑調理場には、「食器洗浄センター」が隣接しており、約</w:t>
      </w:r>
      <w:r>
        <w:rPr>
          <w:rFonts w:hint="eastAsia"/>
        </w:rPr>
        <w:t>6</w:t>
      </w:r>
      <w:r>
        <w:rPr>
          <w:rFonts w:hint="eastAsia"/>
        </w:rPr>
        <w:t>万点の食器洗浄に対応できる能力となっている。</w:t>
      </w:r>
    </w:p>
    <w:p w:rsidR="007C5807" w:rsidRDefault="007C5807">
      <w:r>
        <w:rPr>
          <w:rFonts w:hint="eastAsia"/>
        </w:rPr>
        <w:tab/>
      </w:r>
      <w:r>
        <w:rPr>
          <w:rFonts w:hint="eastAsia"/>
        </w:rPr>
        <w:t>開設　　平成</w:t>
      </w:r>
      <w:r>
        <w:rPr>
          <w:rFonts w:hint="eastAsia"/>
        </w:rPr>
        <w:t>6</w:t>
      </w:r>
      <w:r>
        <w:rPr>
          <w:rFonts w:hint="eastAsia"/>
        </w:rPr>
        <w:t>年</w:t>
      </w:r>
      <w:r>
        <w:rPr>
          <w:rFonts w:hint="eastAsia"/>
        </w:rPr>
        <w:t>7</w:t>
      </w:r>
      <w:r>
        <w:rPr>
          <w:rFonts w:hint="eastAsia"/>
        </w:rPr>
        <w:t>月</w:t>
      </w:r>
      <w:r>
        <w:rPr>
          <w:rFonts w:hint="eastAsia"/>
        </w:rPr>
        <w:t>1</w:t>
      </w:r>
      <w:r>
        <w:rPr>
          <w:rFonts w:hint="eastAsia"/>
        </w:rPr>
        <w:t>日</w:t>
      </w:r>
    </w:p>
    <w:p w:rsidR="007C5807" w:rsidRDefault="007C5807">
      <w:r>
        <w:rPr>
          <w:rFonts w:hint="eastAsia"/>
        </w:rPr>
        <w:tab/>
      </w:r>
      <w:r>
        <w:rPr>
          <w:rFonts w:hint="eastAsia"/>
        </w:rPr>
        <w:t>構造</w:t>
      </w:r>
      <w:r>
        <w:rPr>
          <w:rFonts w:hint="eastAsia"/>
        </w:rPr>
        <w:tab/>
      </w:r>
      <w:r>
        <w:rPr>
          <w:rFonts w:hint="eastAsia"/>
        </w:rPr>
        <w:t>鉄骨造地下</w:t>
      </w:r>
      <w:r>
        <w:rPr>
          <w:rFonts w:hint="eastAsia"/>
        </w:rPr>
        <w:t>1</w:t>
      </w:r>
      <w:r>
        <w:rPr>
          <w:rFonts w:hint="eastAsia"/>
        </w:rPr>
        <w:t>階地上</w:t>
      </w:r>
      <w:r>
        <w:rPr>
          <w:rFonts w:hint="eastAsia"/>
        </w:rPr>
        <w:t>2</w:t>
      </w:r>
      <w:r>
        <w:rPr>
          <w:rFonts w:hint="eastAsia"/>
        </w:rPr>
        <w:t>階建</w:t>
      </w:r>
    </w:p>
    <w:p w:rsidR="007C5807" w:rsidRDefault="007C5807">
      <w:r>
        <w:rPr>
          <w:rFonts w:hint="eastAsia"/>
        </w:rPr>
        <w:tab/>
      </w:r>
      <w:r>
        <w:rPr>
          <w:rFonts w:hint="eastAsia"/>
        </w:rPr>
        <w:t>面積</w:t>
      </w:r>
      <w:r>
        <w:rPr>
          <w:rFonts w:hint="eastAsia"/>
        </w:rPr>
        <w:tab/>
        <w:t>2,798</w:t>
      </w:r>
      <w:r>
        <w:rPr>
          <w:rFonts w:hint="eastAsia"/>
        </w:rPr>
        <w:t>平方メートル</w:t>
      </w:r>
    </w:p>
    <w:p w:rsidR="007C5807" w:rsidRDefault="007C5807">
      <w:r>
        <w:rPr>
          <w:rFonts w:hint="eastAsia"/>
        </w:rPr>
        <w:tab/>
      </w:r>
      <w:r>
        <w:rPr>
          <w:rFonts w:hint="eastAsia"/>
        </w:rPr>
        <w:t>施設</w:t>
      </w:r>
      <w:r>
        <w:rPr>
          <w:rFonts w:hint="eastAsia"/>
        </w:rPr>
        <w:tab/>
      </w:r>
      <w:r>
        <w:rPr>
          <w:rFonts w:hint="eastAsia"/>
        </w:rPr>
        <w:t>地下</w:t>
      </w:r>
      <w:r>
        <w:rPr>
          <w:rFonts w:hint="eastAsia"/>
        </w:rPr>
        <w:t>1</w:t>
      </w:r>
      <w:r>
        <w:rPr>
          <w:rFonts w:hint="eastAsia"/>
        </w:rPr>
        <w:t>階：駐車場　地上</w:t>
      </w:r>
      <w:r>
        <w:rPr>
          <w:rFonts w:hint="eastAsia"/>
        </w:rPr>
        <w:t>1</w:t>
      </w:r>
      <w:r>
        <w:rPr>
          <w:rFonts w:hint="eastAsia"/>
        </w:rPr>
        <w:t xml:space="preserve">階：洗浄室・コンテナプール　</w:t>
      </w:r>
    </w:p>
    <w:p w:rsidR="007C5807" w:rsidRDefault="007C5807">
      <w:r>
        <w:rPr>
          <w:rFonts w:hint="eastAsia"/>
        </w:rPr>
        <w:t xml:space="preserve">　　　　　　　　地上</w:t>
      </w:r>
      <w:r>
        <w:rPr>
          <w:rFonts w:hint="eastAsia"/>
        </w:rPr>
        <w:t>2</w:t>
      </w:r>
      <w:r>
        <w:rPr>
          <w:rFonts w:hint="eastAsia"/>
        </w:rPr>
        <w:t>階：事務室・</w:t>
      </w:r>
      <w:r w:rsidR="00BB3638">
        <w:rPr>
          <w:rFonts w:hint="eastAsia"/>
        </w:rPr>
        <w:t>休憩室・会議室・食器展示コーナー</w:t>
      </w:r>
    </w:p>
    <w:p w:rsidR="006A1A7D" w:rsidRDefault="00BB3638">
      <w:r>
        <w:rPr>
          <w:rFonts w:hint="eastAsia"/>
        </w:rPr>
        <w:tab/>
      </w:r>
      <w:r w:rsidR="006A1A7D">
        <w:rPr>
          <w:rFonts w:hint="eastAsia"/>
        </w:rPr>
        <w:t>対象校　４幼稚園・１０小学校・７中学校</w:t>
      </w:r>
    </w:p>
    <w:p w:rsidR="00BB3638" w:rsidRDefault="006A1A7D">
      <w:r>
        <w:rPr>
          <w:rFonts w:hint="eastAsia"/>
        </w:rPr>
        <w:t xml:space="preserve">　　　　配送　　業者委託１０台</w:t>
      </w:r>
    </w:p>
    <w:p w:rsidR="00BB3638" w:rsidRDefault="00BB3638"/>
    <w:p w:rsidR="00BB3638" w:rsidRDefault="00BB3638">
      <w:r>
        <w:rPr>
          <w:rFonts w:hint="eastAsia"/>
        </w:rPr>
        <w:t>【考察】</w:t>
      </w:r>
    </w:p>
    <w:p w:rsidR="00BB3638" w:rsidRDefault="001D2B09">
      <w:r>
        <w:rPr>
          <w:rFonts w:hint="eastAsia"/>
        </w:rPr>
        <w:t xml:space="preserve">　</w:t>
      </w:r>
      <w:r w:rsidR="00BB3638">
        <w:rPr>
          <w:rFonts w:hint="eastAsia"/>
        </w:rPr>
        <w:t>食器洗浄専用センターを設置した場合、自校方式調理場において、調理室の面積確保に繋がる</w:t>
      </w:r>
      <w:r w:rsidR="00B70228">
        <w:rPr>
          <w:rFonts w:hint="eastAsia"/>
        </w:rPr>
        <w:t>ことと、</w:t>
      </w:r>
      <w:r w:rsidR="00BB3638">
        <w:rPr>
          <w:rFonts w:hint="eastAsia"/>
        </w:rPr>
        <w:t>調理業務の時間短縮</w:t>
      </w:r>
      <w:r w:rsidR="00B70228">
        <w:rPr>
          <w:rFonts w:hint="eastAsia"/>
        </w:rPr>
        <w:t>に繋がることが期待できる</w:t>
      </w:r>
      <w:r w:rsidR="00BB3638">
        <w:rPr>
          <w:rFonts w:hint="eastAsia"/>
        </w:rPr>
        <w:t>。</w:t>
      </w:r>
      <w:r w:rsidR="00B70228">
        <w:rPr>
          <w:rFonts w:hint="eastAsia"/>
        </w:rPr>
        <w:t>調理業務と切り離すことで、少ない人員での業務実施が可能となり、また運転時間を延ばすことで処理能力をアップ</w:t>
      </w:r>
      <w:r w:rsidR="003F179F">
        <w:rPr>
          <w:rFonts w:hint="eastAsia"/>
        </w:rPr>
        <w:t>することが</w:t>
      </w:r>
      <w:r w:rsidR="00B70228">
        <w:rPr>
          <w:rFonts w:hint="eastAsia"/>
        </w:rPr>
        <w:t>できたり</w:t>
      </w:r>
      <w:r w:rsidR="003F179F">
        <w:rPr>
          <w:rFonts w:hint="eastAsia"/>
        </w:rPr>
        <w:t>、</w:t>
      </w:r>
      <w:r w:rsidR="00B70228">
        <w:rPr>
          <w:rFonts w:hint="eastAsia"/>
        </w:rPr>
        <w:t>柔軟で効率的な運用が可能とな</w:t>
      </w:r>
      <w:r w:rsidR="003F179F">
        <w:rPr>
          <w:rFonts w:hint="eastAsia"/>
        </w:rPr>
        <w:t>るのではないか。</w:t>
      </w:r>
    </w:p>
    <w:p w:rsidR="003F179F" w:rsidRDefault="003F179F">
      <w:r>
        <w:rPr>
          <w:rFonts w:hint="eastAsia"/>
        </w:rPr>
        <w:t>しかしながら、コンテナプールや食器かごなどの調達や配送業者の手配などが必要となってくる。</w:t>
      </w:r>
    </w:p>
    <w:p w:rsidR="003F179F" w:rsidRPr="003F179F" w:rsidRDefault="003F179F">
      <w:r>
        <w:rPr>
          <w:rFonts w:hint="eastAsia"/>
        </w:rPr>
        <w:t>共同調理場を設置する際に、近隣の自校方式調理場の食器洗浄のみを受け入れることができるように、調理食数を超える洗浄能力を保</w:t>
      </w:r>
      <w:r w:rsidR="00916CA1">
        <w:rPr>
          <w:rFonts w:hint="eastAsia"/>
        </w:rPr>
        <w:t>有させたり、コンテナプールを広くとっておいたりといったことも検討することも有用である</w:t>
      </w:r>
      <w:r>
        <w:rPr>
          <w:rFonts w:hint="eastAsia"/>
        </w:rPr>
        <w:t>。</w:t>
      </w:r>
    </w:p>
    <w:p w:rsidR="000A37E1" w:rsidRDefault="000A37E1"/>
    <w:p w:rsidR="0057645F" w:rsidRDefault="0057645F"/>
    <w:p w:rsidR="00DA4805" w:rsidRDefault="00DA4805">
      <w:pPr>
        <w:widowControl/>
        <w:jc w:val="left"/>
        <w:rPr>
          <w:rFonts w:asciiTheme="majorHAnsi" w:eastAsiaTheme="majorEastAsia" w:hAnsiTheme="majorHAnsi" w:cstheme="majorBidi"/>
          <w:sz w:val="24"/>
          <w:szCs w:val="24"/>
        </w:rPr>
      </w:pPr>
      <w:r>
        <w:br w:type="page"/>
      </w:r>
    </w:p>
    <w:p w:rsidR="003A5B31" w:rsidRDefault="000A37E1" w:rsidP="007879A1">
      <w:pPr>
        <w:pStyle w:val="1"/>
      </w:pPr>
      <w:bookmarkStart w:id="4" w:name="_Toc3375059"/>
      <w:r>
        <w:rPr>
          <w:rFonts w:hint="eastAsia"/>
        </w:rPr>
        <w:t xml:space="preserve">４　</w:t>
      </w:r>
      <w:r w:rsidR="003A5B31">
        <w:rPr>
          <w:rFonts w:hint="eastAsia"/>
        </w:rPr>
        <w:t>セントラルキッチン</w:t>
      </w:r>
      <w:r>
        <w:rPr>
          <w:rFonts w:hint="eastAsia"/>
        </w:rPr>
        <w:t>の可能性について</w:t>
      </w:r>
      <w:bookmarkEnd w:id="4"/>
    </w:p>
    <w:p w:rsidR="007879A1" w:rsidRDefault="00B24E68" w:rsidP="00B647D6">
      <w:pPr>
        <w:ind w:left="210" w:hangingChars="100" w:hanging="210"/>
      </w:pPr>
      <w:r>
        <w:rPr>
          <w:rFonts w:hint="eastAsia"/>
        </w:rPr>
        <w:t xml:space="preserve">　</w:t>
      </w:r>
    </w:p>
    <w:p w:rsidR="000A37E1" w:rsidRDefault="007879A1" w:rsidP="00B647D6">
      <w:pPr>
        <w:ind w:left="210" w:hangingChars="100" w:hanging="210"/>
      </w:pPr>
      <w:r>
        <w:rPr>
          <w:rFonts w:hint="eastAsia"/>
        </w:rPr>
        <w:t xml:space="preserve"> </w:t>
      </w:r>
      <w:r w:rsidR="00B647D6">
        <w:rPr>
          <w:rFonts w:hint="eastAsia"/>
        </w:rPr>
        <w:t xml:space="preserve">　</w:t>
      </w:r>
      <w:r w:rsidR="00B24E68">
        <w:rPr>
          <w:rFonts w:hint="eastAsia"/>
        </w:rPr>
        <w:t>病院・介護施設などで提供している大量多品種の調理を</w:t>
      </w:r>
      <w:r w:rsidR="00B24E68">
        <w:rPr>
          <w:rFonts w:hint="eastAsia"/>
        </w:rPr>
        <w:t>1</w:t>
      </w:r>
      <w:r w:rsidR="00B24E68">
        <w:rPr>
          <w:rFonts w:hint="eastAsia"/>
        </w:rPr>
        <w:t>カ所で行う施設で、栄養面・衛生面でも安全性が担保できることになり、病院における患者への食事で「院外調理」の導入が進みつつある。セントラルキッチンの活用では、サテライトキッチンとの連動により、作業効率化や衛生管理の強化ができ、配置人員の削減も図ることができる。</w:t>
      </w:r>
    </w:p>
    <w:p w:rsidR="00543F35" w:rsidRDefault="00543F35" w:rsidP="00B24E68"/>
    <w:p w:rsidR="00B24E68" w:rsidRDefault="00543F35" w:rsidP="00B24E68">
      <w:r>
        <w:rPr>
          <w:rFonts w:hint="eastAsia"/>
        </w:rPr>
        <w:t xml:space="preserve">　</w:t>
      </w:r>
      <w:r w:rsidR="00B647D6">
        <w:rPr>
          <w:rFonts w:hint="eastAsia"/>
        </w:rPr>
        <w:t xml:space="preserve">　</w:t>
      </w:r>
      <w:r w:rsidR="00B24E68">
        <w:rPr>
          <w:rFonts w:hint="eastAsia"/>
        </w:rPr>
        <w:t>以下、病院等への導入におけるセントラルキッチンのメリットを列記する。</w:t>
      </w:r>
    </w:p>
    <w:p w:rsidR="00B24E68" w:rsidRDefault="00B24E68" w:rsidP="00B647D6">
      <w:pPr>
        <w:ind w:leftChars="100" w:left="420" w:hangingChars="100" w:hanging="210"/>
      </w:pPr>
      <w:r>
        <w:rPr>
          <w:rFonts w:hint="eastAsia"/>
        </w:rPr>
        <w:t>①セントラルキッチンだけでなく、サテライトキッチンまで一貫したＨＡＣＣＰによる衛生管理を徹底することにより、高度な安全性を確保した食事供給ができる。</w:t>
      </w:r>
    </w:p>
    <w:p w:rsidR="00B24E68" w:rsidRDefault="00B24E68" w:rsidP="00B647D6">
      <w:pPr>
        <w:ind w:firstLineChars="100" w:firstLine="210"/>
      </w:pPr>
      <w:r>
        <w:rPr>
          <w:rFonts w:hint="eastAsia"/>
        </w:rPr>
        <w:t>②大量調理用厨房機器により、少ない人員で効率的に生産ができコスト低減ができる。</w:t>
      </w:r>
    </w:p>
    <w:p w:rsidR="00B24E68" w:rsidRDefault="00B24E68" w:rsidP="00B647D6">
      <w:pPr>
        <w:ind w:firstLineChars="100" w:firstLine="210"/>
      </w:pPr>
      <w:r>
        <w:rPr>
          <w:rFonts w:hint="eastAsia"/>
        </w:rPr>
        <w:t>③材料の一括大量購入により仕入れコスト低減ができる。</w:t>
      </w:r>
    </w:p>
    <w:p w:rsidR="00B24E68" w:rsidRDefault="00B24E68" w:rsidP="00B647D6">
      <w:pPr>
        <w:ind w:firstLineChars="100" w:firstLine="210"/>
      </w:pPr>
      <w:r>
        <w:rPr>
          <w:rFonts w:hint="eastAsia"/>
        </w:rPr>
        <w:t>④材料の仕入れから製品出荷</w:t>
      </w:r>
      <w:r w:rsidR="00543F35">
        <w:rPr>
          <w:rFonts w:hint="eastAsia"/>
        </w:rPr>
        <w:t>まで食材の品質管理とトレーサビリティが容易になる。</w:t>
      </w:r>
    </w:p>
    <w:p w:rsidR="00543F35" w:rsidRDefault="00543F35" w:rsidP="00B647D6">
      <w:pPr>
        <w:ind w:leftChars="100" w:left="420" w:hangingChars="100" w:hanging="210"/>
      </w:pPr>
      <w:r>
        <w:rPr>
          <w:rFonts w:hint="eastAsia"/>
        </w:rPr>
        <w:t>⑤クックチルなどの計画調理により、調理作業の平準化ができ、料理の長期保存が可能となり広域な配食事業が可能となる。</w:t>
      </w:r>
    </w:p>
    <w:p w:rsidR="00543F35" w:rsidRDefault="00543F35" w:rsidP="00B647D6">
      <w:pPr>
        <w:ind w:leftChars="100" w:left="420" w:hangingChars="100" w:hanging="210"/>
      </w:pPr>
      <w:r>
        <w:rPr>
          <w:rFonts w:hint="eastAsia"/>
        </w:rPr>
        <w:t>⑥クックチルにより、喫食の数日前に計画調理することから、２～３日の災害時に対応することができる。</w:t>
      </w:r>
    </w:p>
    <w:p w:rsidR="00543F35" w:rsidRDefault="00543F35" w:rsidP="00B647D6">
      <w:pPr>
        <w:ind w:firstLineChars="100" w:firstLine="210"/>
      </w:pPr>
      <w:r>
        <w:rPr>
          <w:rFonts w:hint="eastAsia"/>
        </w:rPr>
        <w:t>⑦医療介護施設ばかりでなく、在宅や食堂など営業販路の拡大がしやすい。</w:t>
      </w:r>
    </w:p>
    <w:p w:rsidR="00543F35" w:rsidRDefault="00543F35" w:rsidP="00B647D6">
      <w:pPr>
        <w:ind w:leftChars="100" w:left="420" w:hangingChars="100" w:hanging="210"/>
      </w:pPr>
      <w:r>
        <w:rPr>
          <w:rFonts w:hint="eastAsia"/>
        </w:rPr>
        <w:t xml:space="preserve">　また、セントラルキッチン事業化の留意点としては、多額の設備投資が必要となること、しっかりとした事業計画作成の必要性を指摘している。</w:t>
      </w:r>
    </w:p>
    <w:p w:rsidR="00543F35" w:rsidRPr="004E6883" w:rsidRDefault="004E6883" w:rsidP="004E6883">
      <w:pPr>
        <w:jc w:val="right"/>
        <w:rPr>
          <w:sz w:val="18"/>
        </w:rPr>
      </w:pPr>
      <w:r w:rsidRPr="004E6883">
        <w:rPr>
          <w:rFonts w:hint="eastAsia"/>
          <w:sz w:val="18"/>
        </w:rPr>
        <w:t>出典：「セントラルキッチンの導入と医療福祉施設との提携」フードシステム研究第</w:t>
      </w:r>
      <w:r w:rsidRPr="004E6883">
        <w:rPr>
          <w:rFonts w:hint="eastAsia"/>
          <w:sz w:val="18"/>
        </w:rPr>
        <w:t>22</w:t>
      </w:r>
      <w:r w:rsidRPr="004E6883">
        <w:rPr>
          <w:rFonts w:hint="eastAsia"/>
          <w:sz w:val="18"/>
        </w:rPr>
        <w:t>巻</w:t>
      </w:r>
      <w:r w:rsidRPr="004E6883">
        <w:rPr>
          <w:rFonts w:hint="eastAsia"/>
          <w:sz w:val="18"/>
        </w:rPr>
        <w:t>2</w:t>
      </w:r>
      <w:r w:rsidRPr="004E6883">
        <w:rPr>
          <w:rFonts w:hint="eastAsia"/>
          <w:sz w:val="18"/>
        </w:rPr>
        <w:t xml:space="preserve">号　</w:t>
      </w:r>
      <w:r w:rsidRPr="004E6883">
        <w:rPr>
          <w:rFonts w:hint="eastAsia"/>
          <w:sz w:val="18"/>
        </w:rPr>
        <w:t>2015</w:t>
      </w:r>
      <w:r w:rsidRPr="004E6883">
        <w:rPr>
          <w:rFonts w:hint="eastAsia"/>
          <w:sz w:val="18"/>
        </w:rPr>
        <w:t>年</w:t>
      </w:r>
    </w:p>
    <w:p w:rsidR="00224351" w:rsidRDefault="00224351" w:rsidP="00285E2F">
      <w:pPr>
        <w:jc w:val="center"/>
      </w:pPr>
      <w:r>
        <w:rPr>
          <w:noProof/>
        </w:rPr>
        <w:drawing>
          <wp:inline distT="0" distB="0" distL="0" distR="0" wp14:anchorId="767D0866" wp14:editId="35B81A2E">
            <wp:extent cx="4105275" cy="1962150"/>
            <wp:effectExtent l="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05275" cy="1962150"/>
                    </a:xfrm>
                    <a:prstGeom prst="rect">
                      <a:avLst/>
                    </a:prstGeom>
                    <a:noFill/>
                    <a:ln>
                      <a:noFill/>
                    </a:ln>
                  </pic:spPr>
                </pic:pic>
              </a:graphicData>
            </a:graphic>
          </wp:inline>
        </w:drawing>
      </w:r>
    </w:p>
    <w:p w:rsidR="004E6883" w:rsidRDefault="004E6883" w:rsidP="00B647D6">
      <w:pPr>
        <w:ind w:firstLineChars="100" w:firstLine="210"/>
      </w:pPr>
      <w:r>
        <w:rPr>
          <w:rFonts w:hint="eastAsia"/>
        </w:rPr>
        <w:t>【考察】</w:t>
      </w:r>
    </w:p>
    <w:p w:rsidR="00543F35" w:rsidRDefault="00543F35" w:rsidP="00B647D6">
      <w:pPr>
        <w:ind w:left="210" w:hangingChars="100" w:hanging="210"/>
      </w:pPr>
      <w:r>
        <w:rPr>
          <w:rFonts w:hint="eastAsia"/>
        </w:rPr>
        <w:t xml:space="preserve">　</w:t>
      </w:r>
      <w:r w:rsidR="00B647D6">
        <w:rPr>
          <w:rFonts w:hint="eastAsia"/>
        </w:rPr>
        <w:t xml:space="preserve">　</w:t>
      </w:r>
      <w:r>
        <w:rPr>
          <w:rFonts w:hint="eastAsia"/>
        </w:rPr>
        <w:t>サテライトキッチンを自校方式</w:t>
      </w:r>
      <w:r w:rsidR="00285E2F">
        <w:rPr>
          <w:rFonts w:hint="eastAsia"/>
        </w:rPr>
        <w:t>学校</w:t>
      </w:r>
      <w:r>
        <w:rPr>
          <w:rFonts w:hint="eastAsia"/>
        </w:rPr>
        <w:t>調理場と見立てて、アレルギー対応食調理専門のセントラルキッチンを整備することができれば、</w:t>
      </w:r>
      <w:r w:rsidR="00285E2F">
        <w:rPr>
          <w:rFonts w:hint="eastAsia"/>
        </w:rPr>
        <w:t>学校</w:t>
      </w:r>
      <w:r>
        <w:rPr>
          <w:rFonts w:hint="eastAsia"/>
        </w:rPr>
        <w:t>調理場へのアレルギー対応専用室の設置と専用調理員の配置が不要となること、専用</w:t>
      </w:r>
      <w:r w:rsidR="00285E2F">
        <w:rPr>
          <w:rFonts w:hint="eastAsia"/>
        </w:rPr>
        <w:t>セントラルキッチン</w:t>
      </w:r>
      <w:r>
        <w:rPr>
          <w:rFonts w:hint="eastAsia"/>
        </w:rPr>
        <w:t>での調理</w:t>
      </w:r>
      <w:r w:rsidR="00285E2F">
        <w:rPr>
          <w:rFonts w:hint="eastAsia"/>
        </w:rPr>
        <w:t>とすれば、</w:t>
      </w:r>
      <w:r w:rsidR="006A1A7D">
        <w:rPr>
          <w:rFonts w:hint="eastAsia"/>
        </w:rPr>
        <w:t>アレルゲンの混入などのリスクの</w:t>
      </w:r>
      <w:r>
        <w:rPr>
          <w:rFonts w:hint="eastAsia"/>
        </w:rPr>
        <w:t>軽減</w:t>
      </w:r>
      <w:r w:rsidR="00285E2F">
        <w:rPr>
          <w:rFonts w:hint="eastAsia"/>
        </w:rPr>
        <w:t>が期待できる</w:t>
      </w:r>
      <w:r w:rsidR="00B647D6">
        <w:rPr>
          <w:rFonts w:hint="eastAsia"/>
        </w:rPr>
        <w:t>、</w:t>
      </w:r>
      <w:r w:rsidR="00BC7479">
        <w:rPr>
          <w:rFonts w:hint="eastAsia"/>
        </w:rPr>
        <w:t>アレルギー対応</w:t>
      </w:r>
      <w:r w:rsidR="006E4DEB">
        <w:rPr>
          <w:rFonts w:hint="eastAsia"/>
        </w:rPr>
        <w:t>代替食提供がしやすくなる、</w:t>
      </w:r>
      <w:r>
        <w:rPr>
          <w:rFonts w:hint="eastAsia"/>
        </w:rPr>
        <w:t>などメ</w:t>
      </w:r>
      <w:r w:rsidR="00CD4361">
        <w:rPr>
          <w:rFonts w:hint="eastAsia"/>
        </w:rPr>
        <w:t>リットもあるのではないかと思われる。配送が別途必要となる</w:t>
      </w:r>
      <w:r w:rsidR="00285E2F">
        <w:rPr>
          <w:rFonts w:hint="eastAsia"/>
        </w:rPr>
        <w:t>が</w:t>
      </w:r>
      <w:r>
        <w:rPr>
          <w:rFonts w:hint="eastAsia"/>
        </w:rPr>
        <w:t>、</w:t>
      </w:r>
      <w:r w:rsidR="004E6883">
        <w:rPr>
          <w:rFonts w:hint="eastAsia"/>
        </w:rPr>
        <w:t>セントラルキッチンで冷凍保存</w:t>
      </w:r>
      <w:r w:rsidR="00285E2F">
        <w:rPr>
          <w:rFonts w:hint="eastAsia"/>
        </w:rPr>
        <w:t>した副食を自校方式調理場のスチームコンベクションオーブンで温めて提供する</w:t>
      </w:r>
      <w:r w:rsidR="004E6883">
        <w:rPr>
          <w:rFonts w:hint="eastAsia"/>
        </w:rPr>
        <w:t>方式であれば、週１回</w:t>
      </w:r>
      <w:r w:rsidR="00093CE9">
        <w:rPr>
          <w:rFonts w:hint="eastAsia"/>
        </w:rPr>
        <w:t>や隔週１回など</w:t>
      </w:r>
      <w:r w:rsidR="004E6883">
        <w:rPr>
          <w:rFonts w:hint="eastAsia"/>
        </w:rPr>
        <w:t>の配送という選択肢も可能となるのではないか。</w:t>
      </w:r>
    </w:p>
    <w:p w:rsidR="000A37E1" w:rsidRDefault="000A37E1"/>
    <w:p w:rsidR="00DA4805" w:rsidRDefault="00DA4805">
      <w:pPr>
        <w:widowControl/>
        <w:jc w:val="left"/>
        <w:rPr>
          <w:rFonts w:asciiTheme="majorHAnsi" w:eastAsiaTheme="majorEastAsia" w:hAnsiTheme="majorHAnsi" w:cstheme="majorBidi"/>
          <w:sz w:val="24"/>
          <w:szCs w:val="24"/>
        </w:rPr>
      </w:pPr>
      <w:r>
        <w:br w:type="page"/>
      </w:r>
    </w:p>
    <w:p w:rsidR="000A37E1" w:rsidRDefault="000A37E1" w:rsidP="007879A1">
      <w:pPr>
        <w:pStyle w:val="1"/>
      </w:pPr>
      <w:bookmarkStart w:id="5" w:name="_Toc3375060"/>
      <w:r>
        <w:rPr>
          <w:rFonts w:hint="eastAsia"/>
        </w:rPr>
        <w:t>５　食育について</w:t>
      </w:r>
      <w:bookmarkEnd w:id="5"/>
    </w:p>
    <w:p w:rsidR="002A0ABE" w:rsidRDefault="002A0ABE" w:rsidP="007879A1"/>
    <w:p w:rsidR="00285E2F" w:rsidRDefault="00285E2F" w:rsidP="007879A1">
      <w:r>
        <w:rPr>
          <w:rFonts w:hint="eastAsia"/>
        </w:rPr>
        <w:t>【参考資料】</w:t>
      </w:r>
    </w:p>
    <w:p w:rsidR="007879A1" w:rsidRDefault="007879A1" w:rsidP="007879A1">
      <w:r>
        <w:rPr>
          <w:rFonts w:hint="eastAsia"/>
        </w:rPr>
        <w:t>『栄養教諭を中核としたこれからの学校の食育～チームで取り組む食育推進のＰＤＣＡ～』平成</w:t>
      </w:r>
      <w:r>
        <w:rPr>
          <w:rFonts w:hint="eastAsia"/>
        </w:rPr>
        <w:t>29</w:t>
      </w:r>
      <w:r>
        <w:rPr>
          <w:rFonts w:hint="eastAsia"/>
        </w:rPr>
        <w:t>年</w:t>
      </w:r>
      <w:r>
        <w:rPr>
          <w:rFonts w:hint="eastAsia"/>
        </w:rPr>
        <w:t>3</w:t>
      </w:r>
      <w:r>
        <w:rPr>
          <w:rFonts w:hint="eastAsia"/>
        </w:rPr>
        <w:t xml:space="preserve">月　文部科学省　</w:t>
      </w:r>
    </w:p>
    <w:p w:rsidR="007879A1" w:rsidRDefault="00CC62BB" w:rsidP="007879A1">
      <w:hyperlink r:id="rId10" w:history="1">
        <w:r w:rsidR="007879A1" w:rsidRPr="00B44FA1">
          <w:rPr>
            <w:rStyle w:val="aa"/>
            <w:rFonts w:hint="eastAsia"/>
          </w:rPr>
          <w:t>http://www.mext.go.jp/a_menu/sports/syokuiku/1385699.html</w:t>
        </w:r>
      </w:hyperlink>
    </w:p>
    <w:p w:rsidR="007879A1" w:rsidRDefault="007879A1" w:rsidP="007879A1"/>
    <w:p w:rsidR="007879A1" w:rsidRDefault="007879A1" w:rsidP="007879A1"/>
    <w:p w:rsidR="00A075B5" w:rsidRDefault="00A075B5" w:rsidP="007879A1"/>
    <w:p w:rsidR="00A075B5" w:rsidRDefault="00A075B5" w:rsidP="007879A1"/>
    <w:p w:rsidR="00A075B5" w:rsidRDefault="00A075B5" w:rsidP="007879A1"/>
    <w:p w:rsidR="00A075B5" w:rsidRDefault="00A075B5">
      <w:pPr>
        <w:widowControl/>
        <w:jc w:val="left"/>
      </w:pPr>
      <w:r>
        <w:br w:type="page"/>
      </w:r>
    </w:p>
    <w:p w:rsidR="00A075B5" w:rsidRDefault="00A075B5" w:rsidP="00A075B5">
      <w:pPr>
        <w:pStyle w:val="1"/>
      </w:pPr>
      <w:bookmarkStart w:id="6" w:name="_Toc3375061"/>
      <w:r>
        <w:rPr>
          <w:rFonts w:hint="eastAsia"/>
        </w:rPr>
        <w:t>６　倉敷市学校給食調理場整備方針（案）のアウトラインについて</w:t>
      </w:r>
      <w:bookmarkEnd w:id="6"/>
    </w:p>
    <w:p w:rsidR="00A075B5" w:rsidRDefault="00A075B5" w:rsidP="007879A1"/>
    <w:p w:rsidR="00A075B5" w:rsidRDefault="00A075B5" w:rsidP="00A075B5">
      <w:pPr>
        <w:rPr>
          <w:rFonts w:asciiTheme="majorEastAsia" w:eastAsiaTheme="majorEastAsia" w:hAnsiTheme="majorEastAsia"/>
          <w:b/>
        </w:rPr>
      </w:pPr>
      <w:r>
        <w:rPr>
          <w:rFonts w:asciiTheme="majorEastAsia" w:eastAsiaTheme="majorEastAsia" w:hAnsiTheme="majorEastAsia" w:hint="eastAsia"/>
          <w:b/>
        </w:rPr>
        <w:t>【資料　倉敷市学校給食調理場整備方針のアウトライン案】</w:t>
      </w:r>
    </w:p>
    <w:p w:rsidR="00A075B5" w:rsidRDefault="00A075B5" w:rsidP="00A075B5">
      <w:pPr>
        <w:rPr>
          <w:rFonts w:asciiTheme="majorEastAsia" w:eastAsiaTheme="majorEastAsia" w:hAnsiTheme="majorEastAsia"/>
          <w:b/>
        </w:rPr>
      </w:pPr>
    </w:p>
    <w:p w:rsidR="00A075B5" w:rsidRPr="00BB7548" w:rsidRDefault="00A075B5" w:rsidP="00A075B5">
      <w:pPr>
        <w:rPr>
          <w:rFonts w:asciiTheme="majorEastAsia" w:eastAsiaTheme="majorEastAsia" w:hAnsiTheme="majorEastAsia"/>
          <w:b/>
        </w:rPr>
      </w:pPr>
      <w:r w:rsidRPr="00BB7548">
        <w:rPr>
          <w:rFonts w:asciiTheme="majorEastAsia" w:eastAsiaTheme="majorEastAsia" w:hAnsiTheme="majorEastAsia" w:hint="eastAsia"/>
          <w:b/>
        </w:rPr>
        <w:t>１　方針の趣旨</w:t>
      </w:r>
    </w:p>
    <w:p w:rsidR="00A075B5" w:rsidRPr="00BB7548" w:rsidRDefault="00A075B5" w:rsidP="00A075B5">
      <w:pPr>
        <w:rPr>
          <w:rFonts w:asciiTheme="minorEastAsia" w:hAnsiTheme="minorEastAsia"/>
        </w:rPr>
      </w:pPr>
      <w:r w:rsidRPr="00BB7548">
        <w:rPr>
          <w:rFonts w:asciiTheme="minorEastAsia" w:hAnsiTheme="minorEastAsia" w:hint="eastAsia"/>
        </w:rPr>
        <w:t>・倉敷市学校給食調理</w:t>
      </w:r>
      <w:r>
        <w:rPr>
          <w:rFonts w:asciiTheme="minorEastAsia" w:hAnsiTheme="minorEastAsia" w:hint="eastAsia"/>
        </w:rPr>
        <w:t>施設</w:t>
      </w:r>
      <w:r w:rsidRPr="00BB7548">
        <w:rPr>
          <w:rFonts w:asciiTheme="minorEastAsia" w:hAnsiTheme="minorEastAsia" w:hint="eastAsia"/>
        </w:rPr>
        <w:t>適正化検討委員会の設置の経緯</w:t>
      </w:r>
    </w:p>
    <w:p w:rsidR="00A075B5" w:rsidRPr="00BB7548" w:rsidRDefault="00A075B5" w:rsidP="00A075B5">
      <w:pPr>
        <w:rPr>
          <w:rFonts w:asciiTheme="minorEastAsia" w:hAnsiTheme="minorEastAsia"/>
        </w:rPr>
      </w:pPr>
      <w:r w:rsidRPr="00BB7548">
        <w:rPr>
          <w:rFonts w:asciiTheme="minorEastAsia" w:hAnsiTheme="minorEastAsia" w:hint="eastAsia"/>
        </w:rPr>
        <w:t>・倉敷市の調理場の老朽化が深刻であり、早急な対応が必要であること</w:t>
      </w:r>
    </w:p>
    <w:p w:rsidR="00A075B5" w:rsidRPr="00BB7548" w:rsidRDefault="00A075B5" w:rsidP="00A075B5">
      <w:pPr>
        <w:rPr>
          <w:rFonts w:asciiTheme="minorEastAsia" w:hAnsiTheme="minorEastAsia"/>
        </w:rPr>
      </w:pPr>
      <w:r>
        <w:rPr>
          <w:rFonts w:asciiTheme="minorEastAsia" w:hAnsiTheme="minorEastAsia" w:hint="eastAsia"/>
        </w:rPr>
        <w:t>・対象として示された４８</w:t>
      </w:r>
      <w:r w:rsidRPr="00BB7548">
        <w:rPr>
          <w:rFonts w:asciiTheme="minorEastAsia" w:hAnsiTheme="minorEastAsia" w:hint="eastAsia"/>
        </w:rPr>
        <w:t>調理場だけでなく、市全体の整備方針として考え方を整理</w:t>
      </w:r>
    </w:p>
    <w:p w:rsidR="00A075B5" w:rsidRDefault="00A075B5" w:rsidP="00A075B5">
      <w:pPr>
        <w:rPr>
          <w:rFonts w:asciiTheme="minorEastAsia" w:hAnsiTheme="minorEastAsia"/>
        </w:rPr>
      </w:pPr>
    </w:p>
    <w:p w:rsidR="00BC7479" w:rsidRDefault="00BC7479" w:rsidP="00A075B5">
      <w:pPr>
        <w:rPr>
          <w:rFonts w:asciiTheme="minorEastAsia" w:hAnsiTheme="minorEastAsia"/>
        </w:rPr>
      </w:pPr>
    </w:p>
    <w:p w:rsidR="00BC7479" w:rsidRDefault="00BC7479" w:rsidP="00A075B5">
      <w:pPr>
        <w:rPr>
          <w:rFonts w:asciiTheme="minorEastAsia" w:hAnsiTheme="minorEastAsia"/>
        </w:rPr>
      </w:pPr>
    </w:p>
    <w:p w:rsidR="00BC7479" w:rsidRPr="00BB7548" w:rsidRDefault="00BC7479" w:rsidP="00A075B5">
      <w:pPr>
        <w:rPr>
          <w:rFonts w:asciiTheme="minorEastAsia" w:hAnsiTheme="minorEastAsia"/>
        </w:rPr>
      </w:pPr>
    </w:p>
    <w:p w:rsidR="00A075B5" w:rsidRPr="00BB7548" w:rsidRDefault="00A075B5" w:rsidP="00A075B5">
      <w:pPr>
        <w:rPr>
          <w:rFonts w:asciiTheme="majorEastAsia" w:eastAsiaTheme="majorEastAsia" w:hAnsiTheme="majorEastAsia"/>
          <w:b/>
        </w:rPr>
      </w:pPr>
    </w:p>
    <w:p w:rsidR="00A075B5" w:rsidRPr="00BB7548" w:rsidRDefault="00A075B5" w:rsidP="00A075B5">
      <w:pPr>
        <w:rPr>
          <w:rFonts w:asciiTheme="majorEastAsia" w:eastAsiaTheme="majorEastAsia" w:hAnsiTheme="majorEastAsia"/>
          <w:b/>
        </w:rPr>
      </w:pPr>
      <w:r w:rsidRPr="00BB7548">
        <w:rPr>
          <w:rFonts w:asciiTheme="majorEastAsia" w:eastAsiaTheme="majorEastAsia" w:hAnsiTheme="majorEastAsia" w:hint="eastAsia"/>
          <w:b/>
        </w:rPr>
        <w:t>２　倉敷市学校給食調理場の整備方針</w:t>
      </w:r>
    </w:p>
    <w:p w:rsidR="00A075B5" w:rsidRPr="00BB7548" w:rsidRDefault="00A075B5" w:rsidP="00A075B5">
      <w:pPr>
        <w:rPr>
          <w:rFonts w:asciiTheme="minorEastAsia" w:hAnsiTheme="minorEastAsia"/>
        </w:rPr>
      </w:pPr>
      <w:r w:rsidRPr="00BB7548">
        <w:rPr>
          <w:rFonts w:asciiTheme="minorEastAsia" w:hAnsiTheme="minorEastAsia" w:hint="eastAsia"/>
        </w:rPr>
        <w:t>・学校給食衛生管理基準を遵守した施設への更新とすること</w:t>
      </w:r>
    </w:p>
    <w:p w:rsidR="00A075B5" w:rsidRPr="00BB7548" w:rsidRDefault="00A075B5" w:rsidP="00A075B5">
      <w:pPr>
        <w:rPr>
          <w:rFonts w:asciiTheme="minorEastAsia" w:hAnsiTheme="minorEastAsia"/>
        </w:rPr>
      </w:pPr>
      <w:r w:rsidRPr="00BB7548">
        <w:rPr>
          <w:rFonts w:asciiTheme="minorEastAsia" w:hAnsiTheme="minorEastAsia" w:hint="eastAsia"/>
        </w:rPr>
        <w:t>・調理場更新と緊急修繕の際に代替調理ができる体制を早急に整えること</w:t>
      </w:r>
    </w:p>
    <w:p w:rsidR="00A075B5" w:rsidRPr="00BB7548" w:rsidRDefault="00A075B5" w:rsidP="00A075B5">
      <w:pPr>
        <w:rPr>
          <w:rFonts w:asciiTheme="minorEastAsia" w:hAnsiTheme="minorEastAsia"/>
        </w:rPr>
      </w:pPr>
      <w:r w:rsidRPr="00BB7548">
        <w:rPr>
          <w:rFonts w:asciiTheme="minorEastAsia" w:hAnsiTheme="minorEastAsia" w:hint="eastAsia"/>
        </w:rPr>
        <w:t>・コストだけでなく、児童生徒数の増減や担い手不足等への対応も考慮し、調理場の集約化を進めること</w:t>
      </w:r>
    </w:p>
    <w:p w:rsidR="00A075B5" w:rsidRPr="00BB7548" w:rsidRDefault="00A075B5" w:rsidP="00A075B5">
      <w:pPr>
        <w:rPr>
          <w:rFonts w:asciiTheme="minorEastAsia" w:hAnsiTheme="minorEastAsia"/>
        </w:rPr>
      </w:pPr>
      <w:r w:rsidRPr="00BB7548">
        <w:rPr>
          <w:rFonts w:asciiTheme="minorEastAsia" w:hAnsiTheme="minorEastAsia" w:hint="eastAsia"/>
        </w:rPr>
        <w:t>・近年整備されたドライ方式調理場での、運用について安全性を高めるためのマニュアル整備とアレルギー対応などについて検討を進めること</w:t>
      </w:r>
    </w:p>
    <w:p w:rsidR="00A075B5" w:rsidRDefault="00A075B5" w:rsidP="00A075B5">
      <w:pPr>
        <w:rPr>
          <w:rFonts w:asciiTheme="minorEastAsia" w:hAnsiTheme="minorEastAsia"/>
        </w:rPr>
      </w:pPr>
      <w:r w:rsidRPr="00BB7548">
        <w:rPr>
          <w:rFonts w:asciiTheme="minorEastAsia" w:hAnsiTheme="minorEastAsia" w:hint="eastAsia"/>
        </w:rPr>
        <w:t>・今後の食育の充実のため、文部科学省の示す「栄養教諭を中心としたこれからの学校の</w:t>
      </w:r>
      <w:r>
        <w:rPr>
          <w:rFonts w:asciiTheme="minorEastAsia" w:hAnsiTheme="minorEastAsia" w:hint="eastAsia"/>
        </w:rPr>
        <w:t>食育</w:t>
      </w:r>
      <w:r w:rsidRPr="00BB7548">
        <w:rPr>
          <w:rFonts w:asciiTheme="minorEastAsia" w:hAnsiTheme="minorEastAsia" w:hint="eastAsia"/>
        </w:rPr>
        <w:t>」に沿った食育プログラムの開発に努めること</w:t>
      </w:r>
    </w:p>
    <w:p w:rsidR="00A075B5" w:rsidRDefault="00A075B5" w:rsidP="00A075B5">
      <w:pPr>
        <w:rPr>
          <w:rFonts w:asciiTheme="minorEastAsia" w:hAnsiTheme="minorEastAsia"/>
        </w:rPr>
      </w:pPr>
    </w:p>
    <w:p w:rsidR="00A075B5" w:rsidRDefault="00A075B5" w:rsidP="00A075B5">
      <w:pPr>
        <w:rPr>
          <w:rFonts w:asciiTheme="minorEastAsia" w:hAnsiTheme="minorEastAsia"/>
        </w:rPr>
      </w:pPr>
    </w:p>
    <w:p w:rsidR="00A075B5" w:rsidRPr="00BB7548" w:rsidRDefault="00A075B5" w:rsidP="00A075B5">
      <w:pPr>
        <w:rPr>
          <w:rFonts w:asciiTheme="minorEastAsia" w:hAnsiTheme="minorEastAsia"/>
        </w:rPr>
      </w:pPr>
    </w:p>
    <w:p w:rsidR="00A075B5" w:rsidRPr="00BB7548" w:rsidRDefault="00A075B5" w:rsidP="00A075B5">
      <w:pPr>
        <w:rPr>
          <w:rFonts w:asciiTheme="majorEastAsia" w:eastAsiaTheme="majorEastAsia" w:hAnsiTheme="majorEastAsia"/>
          <w:b/>
        </w:rPr>
      </w:pPr>
    </w:p>
    <w:p w:rsidR="00A075B5" w:rsidRPr="00BB7548" w:rsidRDefault="00A075B5" w:rsidP="00A075B5">
      <w:pPr>
        <w:rPr>
          <w:rFonts w:asciiTheme="majorEastAsia" w:eastAsiaTheme="majorEastAsia" w:hAnsiTheme="majorEastAsia"/>
          <w:b/>
        </w:rPr>
      </w:pPr>
      <w:r w:rsidRPr="00BB7548">
        <w:rPr>
          <w:rFonts w:asciiTheme="majorEastAsia" w:eastAsiaTheme="majorEastAsia" w:hAnsiTheme="majorEastAsia" w:hint="eastAsia"/>
          <w:b/>
        </w:rPr>
        <w:t>３　学校給食調理場の現状と課題</w:t>
      </w:r>
    </w:p>
    <w:p w:rsidR="00A075B5" w:rsidRPr="00BB7548" w:rsidRDefault="00A075B5" w:rsidP="00A075B5">
      <w:pPr>
        <w:rPr>
          <w:rFonts w:asciiTheme="majorEastAsia" w:eastAsiaTheme="majorEastAsia" w:hAnsiTheme="majorEastAsia"/>
          <w:b/>
        </w:rPr>
      </w:pPr>
      <w:r w:rsidRPr="00BB7548">
        <w:rPr>
          <w:rFonts w:asciiTheme="majorEastAsia" w:eastAsiaTheme="majorEastAsia" w:hAnsiTheme="majorEastAsia" w:hint="eastAsia"/>
          <w:b/>
        </w:rPr>
        <w:t>（１） 給食調理場の整備状況と学校給食衛生管理基準について</w:t>
      </w:r>
    </w:p>
    <w:p w:rsidR="00A075B5" w:rsidRPr="00BB7548" w:rsidRDefault="00A075B5" w:rsidP="00A075B5">
      <w:pPr>
        <w:rPr>
          <w:rFonts w:asciiTheme="minorEastAsia" w:hAnsiTheme="minorEastAsia"/>
        </w:rPr>
      </w:pPr>
      <w:r w:rsidRPr="00BB7548">
        <w:rPr>
          <w:rFonts w:asciiTheme="minorEastAsia" w:hAnsiTheme="minorEastAsia" w:hint="eastAsia"/>
        </w:rPr>
        <w:t>・市内全調理場の築年数別整備状況について</w:t>
      </w:r>
    </w:p>
    <w:p w:rsidR="00A075B5" w:rsidRPr="00BB7548" w:rsidRDefault="00A075B5" w:rsidP="00A075B5">
      <w:pPr>
        <w:rPr>
          <w:rFonts w:asciiTheme="minorEastAsia" w:hAnsiTheme="minorEastAsia"/>
        </w:rPr>
      </w:pPr>
      <w:r w:rsidRPr="00BB7548">
        <w:rPr>
          <w:rFonts w:asciiTheme="minorEastAsia" w:hAnsiTheme="minorEastAsia" w:hint="eastAsia"/>
        </w:rPr>
        <w:t>・学校給食を取り巻く関連法令等</w:t>
      </w:r>
    </w:p>
    <w:p w:rsidR="00A075B5" w:rsidRPr="00BB7548" w:rsidRDefault="00A075B5" w:rsidP="00A075B5">
      <w:pPr>
        <w:rPr>
          <w:rFonts w:asciiTheme="minorEastAsia" w:hAnsiTheme="minorEastAsia"/>
        </w:rPr>
      </w:pPr>
    </w:p>
    <w:p w:rsidR="00A075B5" w:rsidRPr="00BB7548" w:rsidRDefault="00A075B5" w:rsidP="00A075B5">
      <w:pPr>
        <w:rPr>
          <w:rFonts w:asciiTheme="majorEastAsia" w:eastAsiaTheme="majorEastAsia" w:hAnsiTheme="majorEastAsia"/>
          <w:b/>
        </w:rPr>
      </w:pPr>
      <w:r w:rsidRPr="00BB7548">
        <w:rPr>
          <w:rFonts w:asciiTheme="majorEastAsia" w:eastAsiaTheme="majorEastAsia" w:hAnsiTheme="majorEastAsia" w:hint="eastAsia"/>
          <w:b/>
        </w:rPr>
        <w:t>（２）人口推計を踏まえた考察について</w:t>
      </w:r>
    </w:p>
    <w:p w:rsidR="00A075B5" w:rsidRPr="00BB7548" w:rsidRDefault="00A075B5" w:rsidP="00A075B5">
      <w:pPr>
        <w:rPr>
          <w:rFonts w:asciiTheme="minorEastAsia" w:hAnsiTheme="minorEastAsia"/>
        </w:rPr>
      </w:pPr>
      <w:r w:rsidRPr="00BB7548">
        <w:rPr>
          <w:rFonts w:asciiTheme="minorEastAsia" w:hAnsiTheme="minorEastAsia" w:hint="eastAsia"/>
        </w:rPr>
        <w:t>・地域別5歳～14歳人口推計一覧（2014年～2033年）</w:t>
      </w:r>
    </w:p>
    <w:p w:rsidR="00A075B5" w:rsidRPr="00BB7548" w:rsidRDefault="00A075B5" w:rsidP="00A075B5">
      <w:pPr>
        <w:rPr>
          <w:rFonts w:asciiTheme="minorEastAsia" w:hAnsiTheme="minorEastAsia"/>
        </w:rPr>
      </w:pPr>
    </w:p>
    <w:p w:rsidR="00A075B5" w:rsidRPr="00BB7548" w:rsidRDefault="00A075B5" w:rsidP="00A075B5">
      <w:pPr>
        <w:rPr>
          <w:rFonts w:asciiTheme="minorEastAsia" w:hAnsiTheme="minorEastAsia"/>
          <w:b/>
        </w:rPr>
      </w:pPr>
    </w:p>
    <w:p w:rsidR="00A075B5" w:rsidRPr="00BB7548" w:rsidRDefault="00A075B5" w:rsidP="00A075B5">
      <w:pPr>
        <w:rPr>
          <w:rFonts w:asciiTheme="majorEastAsia" w:eastAsiaTheme="majorEastAsia" w:hAnsiTheme="majorEastAsia"/>
          <w:b/>
        </w:rPr>
      </w:pPr>
      <w:r w:rsidRPr="00BB7548">
        <w:rPr>
          <w:rFonts w:asciiTheme="majorEastAsia" w:eastAsiaTheme="majorEastAsia" w:hAnsiTheme="majorEastAsia" w:hint="eastAsia"/>
          <w:b/>
        </w:rPr>
        <w:t>（３）倉敷市の現状を踏まえた調理場更新においての必要要件について</w:t>
      </w:r>
    </w:p>
    <w:p w:rsidR="00A075B5" w:rsidRDefault="00A075B5" w:rsidP="00A075B5">
      <w:pPr>
        <w:rPr>
          <w:rFonts w:asciiTheme="minorEastAsia" w:hAnsiTheme="minorEastAsia"/>
        </w:rPr>
      </w:pPr>
      <w:r>
        <w:rPr>
          <w:rFonts w:asciiTheme="minorEastAsia" w:hAnsiTheme="minorEastAsia" w:hint="eastAsia"/>
        </w:rPr>
        <w:t>①　学校衛生管理基準を満たす内容であること</w:t>
      </w:r>
    </w:p>
    <w:p w:rsidR="00A075B5" w:rsidRDefault="00A075B5" w:rsidP="00A075B5">
      <w:pPr>
        <w:rPr>
          <w:rFonts w:asciiTheme="minorEastAsia" w:hAnsiTheme="minorEastAsia"/>
        </w:rPr>
      </w:pPr>
    </w:p>
    <w:p w:rsidR="00A075B5" w:rsidRDefault="00A075B5" w:rsidP="00A075B5">
      <w:pPr>
        <w:rPr>
          <w:rFonts w:asciiTheme="minorEastAsia" w:hAnsiTheme="minorEastAsia"/>
        </w:rPr>
      </w:pPr>
      <w:r>
        <w:rPr>
          <w:rFonts w:asciiTheme="minorEastAsia" w:hAnsiTheme="minorEastAsia" w:hint="eastAsia"/>
        </w:rPr>
        <w:t xml:space="preserve">②　</w:t>
      </w:r>
      <w:r w:rsidRPr="00BB7548">
        <w:rPr>
          <w:rFonts w:asciiTheme="minorEastAsia" w:hAnsiTheme="minorEastAsia" w:hint="eastAsia"/>
        </w:rPr>
        <w:t>作業区分の明確化、ドライ仕様、手洗い設備は作業区分毎に設置、十分な広さの検収室、作業</w:t>
      </w:r>
      <w:r>
        <w:rPr>
          <w:rFonts w:asciiTheme="minorEastAsia" w:hAnsiTheme="minorEastAsia" w:hint="eastAsia"/>
        </w:rPr>
        <w:t xml:space="preserve">　　　　　　　　　</w:t>
      </w:r>
      <w:r w:rsidRPr="00BB7548">
        <w:rPr>
          <w:rFonts w:asciiTheme="minorEastAsia" w:hAnsiTheme="minorEastAsia" w:hint="eastAsia"/>
        </w:rPr>
        <w:t>動線の確保や可動式カート活用を前提とした広さ確保、調理室内の環境管理ができること</w:t>
      </w:r>
    </w:p>
    <w:p w:rsidR="00A075B5" w:rsidRDefault="00A075B5" w:rsidP="00A075B5">
      <w:pPr>
        <w:rPr>
          <w:rFonts w:asciiTheme="minorEastAsia" w:hAnsiTheme="minorEastAsia"/>
        </w:rPr>
      </w:pPr>
    </w:p>
    <w:p w:rsidR="00A075B5" w:rsidRDefault="00A075B5" w:rsidP="00A075B5">
      <w:pPr>
        <w:rPr>
          <w:rFonts w:asciiTheme="minorEastAsia" w:hAnsiTheme="minorEastAsia"/>
        </w:rPr>
      </w:pPr>
      <w:r>
        <w:rPr>
          <w:rFonts w:asciiTheme="minorEastAsia" w:hAnsiTheme="minorEastAsia" w:hint="eastAsia"/>
        </w:rPr>
        <w:t xml:space="preserve">③　</w:t>
      </w:r>
      <w:r w:rsidRPr="00BB7548">
        <w:rPr>
          <w:rFonts w:asciiTheme="minorEastAsia" w:hAnsiTheme="minorEastAsia" w:hint="eastAsia"/>
        </w:rPr>
        <w:t>検収、保管、下処理、調理及び配膳の各作業区域並びに更衣休憩にあてる区域及び前室に区分されていること</w:t>
      </w:r>
    </w:p>
    <w:p w:rsidR="00A075B5" w:rsidRDefault="00A075B5" w:rsidP="00A075B5">
      <w:pPr>
        <w:rPr>
          <w:rFonts w:asciiTheme="minorEastAsia" w:hAnsiTheme="minorEastAsia"/>
        </w:rPr>
      </w:pPr>
    </w:p>
    <w:p w:rsidR="00A075B5" w:rsidRDefault="00A075B5" w:rsidP="00A075B5">
      <w:pPr>
        <w:rPr>
          <w:rFonts w:asciiTheme="minorEastAsia" w:hAnsiTheme="minorEastAsia"/>
        </w:rPr>
      </w:pPr>
      <w:r>
        <w:rPr>
          <w:rFonts w:asciiTheme="minorEastAsia" w:hAnsiTheme="minorEastAsia" w:hint="eastAsia"/>
        </w:rPr>
        <w:t xml:space="preserve">④　</w:t>
      </w:r>
      <w:r w:rsidRPr="00BB7548">
        <w:rPr>
          <w:rFonts w:asciiTheme="minorEastAsia" w:hAnsiTheme="minorEastAsia" w:hint="eastAsia"/>
        </w:rPr>
        <w:t>調理員専用便所は、食品を取り扱う場所及び洗浄室から直接出入りできない構造とすること。また、食品を取り扱う場所及び洗浄室から３ｍ以上離れた場所に設ける</w:t>
      </w:r>
    </w:p>
    <w:p w:rsidR="00A075B5" w:rsidRDefault="00A075B5" w:rsidP="00A075B5">
      <w:pPr>
        <w:rPr>
          <w:rFonts w:asciiTheme="minorEastAsia" w:hAnsiTheme="minorEastAsia"/>
        </w:rPr>
      </w:pPr>
    </w:p>
    <w:p w:rsidR="00A075B5" w:rsidRDefault="00A075B5" w:rsidP="00A075B5">
      <w:pPr>
        <w:rPr>
          <w:rFonts w:asciiTheme="minorEastAsia" w:hAnsiTheme="minorEastAsia"/>
        </w:rPr>
      </w:pPr>
      <w:r>
        <w:rPr>
          <w:rFonts w:asciiTheme="minorEastAsia" w:hAnsiTheme="minorEastAsia" w:hint="eastAsia"/>
        </w:rPr>
        <w:t xml:space="preserve">⑤　</w:t>
      </w:r>
      <w:r w:rsidRPr="00BB7548">
        <w:rPr>
          <w:rFonts w:asciiTheme="minorEastAsia" w:hAnsiTheme="minorEastAsia" w:hint="eastAsia"/>
        </w:rPr>
        <w:t>調理場は、温度は25℃以下、湿度は80％以下に保つ</w:t>
      </w:r>
      <w:r>
        <w:rPr>
          <w:rFonts w:asciiTheme="minorEastAsia" w:hAnsiTheme="minorEastAsia" w:hint="eastAsia"/>
        </w:rPr>
        <w:t>ように、空調を行うこと</w:t>
      </w:r>
    </w:p>
    <w:p w:rsidR="00A075B5" w:rsidRDefault="00A075B5" w:rsidP="00A075B5">
      <w:pPr>
        <w:rPr>
          <w:rFonts w:asciiTheme="minorEastAsia" w:hAnsiTheme="minorEastAsia"/>
        </w:rPr>
      </w:pPr>
    </w:p>
    <w:p w:rsidR="00A075B5" w:rsidRDefault="00A075B5" w:rsidP="00A075B5">
      <w:pPr>
        <w:rPr>
          <w:rFonts w:asciiTheme="minorEastAsia" w:hAnsiTheme="minorEastAsia"/>
        </w:rPr>
      </w:pPr>
      <w:r>
        <w:rPr>
          <w:rFonts w:asciiTheme="minorEastAsia" w:hAnsiTheme="minorEastAsia" w:hint="eastAsia"/>
        </w:rPr>
        <w:t>⑥　シンクは下処理室では、加熱調理用食品、非加熱調理用食品及び器具の洗浄に用いるシンクを分けて設置。調理室では、食品用及び器具等の洗浄用のシンクを共用しないように設置する災害発生時に屋外に持ち出せて、プロパンガスに対応できる釜を最小１基は設置すること。</w:t>
      </w:r>
    </w:p>
    <w:p w:rsidR="00A075B5" w:rsidRDefault="00A075B5" w:rsidP="00A075B5">
      <w:pPr>
        <w:rPr>
          <w:rFonts w:asciiTheme="minorEastAsia" w:hAnsiTheme="minorEastAsia"/>
        </w:rPr>
      </w:pPr>
    </w:p>
    <w:p w:rsidR="00A075B5" w:rsidRDefault="00A075B5" w:rsidP="00A075B5">
      <w:pPr>
        <w:rPr>
          <w:rFonts w:asciiTheme="minorEastAsia" w:hAnsiTheme="minorEastAsia"/>
        </w:rPr>
      </w:pPr>
      <w:r>
        <w:rPr>
          <w:rFonts w:asciiTheme="minorEastAsia" w:hAnsiTheme="minorEastAsia" w:hint="eastAsia"/>
        </w:rPr>
        <w:t>⑦　スチームコンベクションオーブン、フライヤー、回転釜、和え物専用スチームコンベクションオーブン、真空冷却機、冷蔵庫、冷凍庫は食数に応じたものを設置すること</w:t>
      </w:r>
    </w:p>
    <w:p w:rsidR="00A075B5" w:rsidRDefault="00A075B5" w:rsidP="00A075B5">
      <w:pPr>
        <w:rPr>
          <w:rFonts w:asciiTheme="minorEastAsia" w:hAnsiTheme="minorEastAsia"/>
        </w:rPr>
      </w:pPr>
    </w:p>
    <w:p w:rsidR="00A075B5" w:rsidRDefault="00A075B5" w:rsidP="00A075B5">
      <w:pPr>
        <w:rPr>
          <w:rFonts w:asciiTheme="minorEastAsia" w:hAnsiTheme="minorEastAsia"/>
        </w:rPr>
      </w:pPr>
      <w:r>
        <w:rPr>
          <w:rFonts w:asciiTheme="minorEastAsia" w:hAnsiTheme="minorEastAsia" w:hint="eastAsia"/>
        </w:rPr>
        <w:t>⑧　アレルギー対応専用室を設置</w:t>
      </w:r>
    </w:p>
    <w:p w:rsidR="00A075B5" w:rsidRDefault="00A075B5" w:rsidP="00086E36">
      <w:pPr>
        <w:rPr>
          <w:rFonts w:asciiTheme="minorEastAsia" w:hAnsiTheme="minorEastAsia"/>
        </w:rPr>
      </w:pPr>
      <w:r>
        <w:rPr>
          <w:rFonts w:asciiTheme="minorEastAsia" w:hAnsiTheme="minorEastAsia" w:hint="eastAsia"/>
        </w:rPr>
        <w:t>確実に壁で仕切られた部屋で、他の調理員と動線が交差することのない配置とすること</w:t>
      </w:r>
    </w:p>
    <w:p w:rsidR="00A075B5" w:rsidRDefault="00A075B5" w:rsidP="00A075B5">
      <w:pPr>
        <w:ind w:firstLineChars="200" w:firstLine="420"/>
        <w:rPr>
          <w:rFonts w:asciiTheme="minorEastAsia" w:hAnsiTheme="minorEastAsia"/>
        </w:rPr>
      </w:pPr>
    </w:p>
    <w:p w:rsidR="00A075B5" w:rsidRDefault="00A075B5" w:rsidP="00A075B5">
      <w:pPr>
        <w:rPr>
          <w:rFonts w:asciiTheme="minorEastAsia" w:hAnsiTheme="minorEastAsia"/>
        </w:rPr>
      </w:pPr>
      <w:r>
        <w:rPr>
          <w:rFonts w:asciiTheme="minorEastAsia" w:hAnsiTheme="minorEastAsia" w:hint="eastAsia"/>
        </w:rPr>
        <w:t>⑨　食器、器具等及び調理用器具は、使用後、確実に洗浄するとともに、消毒保管庫で適切に保管することができる施設設備とすること</w:t>
      </w:r>
    </w:p>
    <w:p w:rsidR="00A075B5" w:rsidRDefault="00A075B5" w:rsidP="00A075B5">
      <w:pPr>
        <w:rPr>
          <w:rFonts w:asciiTheme="minorEastAsia" w:hAnsiTheme="minorEastAsia"/>
        </w:rPr>
      </w:pPr>
    </w:p>
    <w:p w:rsidR="00A075B5" w:rsidRPr="00BB7548" w:rsidRDefault="00A075B5" w:rsidP="00A075B5">
      <w:pPr>
        <w:rPr>
          <w:rFonts w:asciiTheme="minorEastAsia" w:hAnsiTheme="minorEastAsia"/>
        </w:rPr>
      </w:pPr>
      <w:r>
        <w:rPr>
          <w:rFonts w:asciiTheme="minorEastAsia" w:hAnsiTheme="minorEastAsia" w:hint="eastAsia"/>
        </w:rPr>
        <w:t>⑩　共同調理場については、必ず見学スペースを設置し、事務室、会議室、休憩室、男女更衣室、調理員専用便所のスペースも確保すること。</w:t>
      </w:r>
    </w:p>
    <w:p w:rsidR="00A075B5" w:rsidRPr="00BB7548" w:rsidRDefault="00A075B5" w:rsidP="00A075B5">
      <w:pPr>
        <w:rPr>
          <w:rFonts w:asciiTheme="majorEastAsia" w:eastAsiaTheme="majorEastAsia" w:hAnsiTheme="majorEastAsia"/>
          <w:b/>
        </w:rPr>
      </w:pPr>
      <w:r>
        <w:rPr>
          <w:rFonts w:asciiTheme="majorEastAsia" w:eastAsiaTheme="majorEastAsia" w:hAnsiTheme="majorEastAsia" w:hint="eastAsia"/>
          <w:b/>
        </w:rPr>
        <w:t xml:space="preserve">　</w:t>
      </w:r>
    </w:p>
    <w:p w:rsidR="00A075B5" w:rsidRPr="00BB7548" w:rsidRDefault="00A075B5" w:rsidP="00A075B5">
      <w:pPr>
        <w:rPr>
          <w:rFonts w:asciiTheme="majorEastAsia" w:eastAsiaTheme="majorEastAsia" w:hAnsiTheme="majorEastAsia"/>
          <w:b/>
        </w:rPr>
      </w:pPr>
    </w:p>
    <w:p w:rsidR="00A075B5" w:rsidRPr="009A78BC" w:rsidRDefault="00A075B5" w:rsidP="00A075B5">
      <w:pPr>
        <w:rPr>
          <w:rFonts w:asciiTheme="majorEastAsia" w:eastAsiaTheme="majorEastAsia" w:hAnsiTheme="majorEastAsia"/>
          <w:b/>
        </w:rPr>
      </w:pPr>
      <w:r w:rsidRPr="009A78BC">
        <w:rPr>
          <w:rFonts w:asciiTheme="majorEastAsia" w:eastAsiaTheme="majorEastAsia" w:hAnsiTheme="majorEastAsia" w:hint="eastAsia"/>
          <w:b/>
        </w:rPr>
        <w:t>４　調理場更新手法とコストについての検証</w:t>
      </w:r>
    </w:p>
    <w:p w:rsidR="00A075B5" w:rsidRPr="009A78BC" w:rsidRDefault="00A075B5" w:rsidP="00A075B5">
      <w:pPr>
        <w:rPr>
          <w:rFonts w:asciiTheme="majorEastAsia" w:eastAsiaTheme="majorEastAsia" w:hAnsiTheme="majorEastAsia"/>
          <w:b/>
        </w:rPr>
      </w:pPr>
      <w:r w:rsidRPr="009A78BC">
        <w:rPr>
          <w:rFonts w:asciiTheme="majorEastAsia" w:eastAsiaTheme="majorEastAsia" w:hAnsiTheme="majorEastAsia" w:hint="eastAsia"/>
          <w:b/>
        </w:rPr>
        <w:t>（１）倉敷市内調理場の施設管理コストの現状</w:t>
      </w:r>
    </w:p>
    <w:p w:rsidR="00A075B5" w:rsidRDefault="00A075B5" w:rsidP="00A075B5">
      <w:pPr>
        <w:ind w:firstLineChars="100" w:firstLine="210"/>
      </w:pPr>
      <w:r>
        <w:rPr>
          <w:rFonts w:hint="eastAsia"/>
        </w:rPr>
        <w:t>・学校規模による一食あたりコスト</w:t>
      </w:r>
    </w:p>
    <w:p w:rsidR="00A075B5" w:rsidRDefault="00A075B5" w:rsidP="00A075B5">
      <w:pPr>
        <w:ind w:firstLineChars="100" w:firstLine="210"/>
      </w:pPr>
      <w:r>
        <w:rPr>
          <w:rFonts w:hint="eastAsia"/>
        </w:rPr>
        <w:t>・調理場更新で必要となる面積と費用（食数規模別）</w:t>
      </w:r>
    </w:p>
    <w:p w:rsidR="00A075B5" w:rsidRDefault="00A075B5" w:rsidP="00A075B5"/>
    <w:p w:rsidR="00086E36" w:rsidRDefault="00086E36" w:rsidP="00A075B5"/>
    <w:p w:rsidR="00A075B5" w:rsidRPr="00BB7548" w:rsidRDefault="00A075B5" w:rsidP="00A075B5"/>
    <w:p w:rsidR="00A075B5" w:rsidRPr="009A78BC" w:rsidRDefault="00A075B5" w:rsidP="00A075B5">
      <w:pPr>
        <w:rPr>
          <w:rFonts w:asciiTheme="majorEastAsia" w:eastAsiaTheme="majorEastAsia" w:hAnsiTheme="majorEastAsia"/>
          <w:b/>
        </w:rPr>
      </w:pPr>
      <w:r w:rsidRPr="009A78BC">
        <w:rPr>
          <w:rFonts w:asciiTheme="majorEastAsia" w:eastAsiaTheme="majorEastAsia" w:hAnsiTheme="majorEastAsia" w:hint="eastAsia"/>
          <w:b/>
        </w:rPr>
        <w:t>（２）更新の手法について</w:t>
      </w:r>
    </w:p>
    <w:p w:rsidR="00A075B5" w:rsidRDefault="00A075B5" w:rsidP="00A075B5">
      <w:pPr>
        <w:ind w:firstLineChars="100" w:firstLine="210"/>
      </w:pPr>
      <w:r>
        <w:rPr>
          <w:rFonts w:hint="eastAsia"/>
        </w:rPr>
        <w:t>・食器洗浄やアレルギー対応食調理を外部で実施することの可能性</w:t>
      </w:r>
    </w:p>
    <w:p w:rsidR="00A075B5" w:rsidRPr="00BB7548" w:rsidRDefault="00A075B5" w:rsidP="00A075B5">
      <w:pPr>
        <w:ind w:firstLineChars="100" w:firstLine="210"/>
      </w:pPr>
      <w:r>
        <w:rPr>
          <w:rFonts w:hint="eastAsia"/>
        </w:rPr>
        <w:t>・食器洗浄専用センターを設置することの可能性</w:t>
      </w:r>
    </w:p>
    <w:p w:rsidR="00A075B5" w:rsidRDefault="00A075B5" w:rsidP="00A075B5">
      <w:pPr>
        <w:ind w:firstLineChars="100" w:firstLine="210"/>
      </w:pPr>
      <w:r>
        <w:rPr>
          <w:rFonts w:hint="eastAsia"/>
        </w:rPr>
        <w:t>・セントラルキッチンを設置して自校方式調理場のアレルギー対応食調理を行うことの可能性</w:t>
      </w:r>
    </w:p>
    <w:p w:rsidR="00A075B5" w:rsidRDefault="00A075B5" w:rsidP="00A075B5"/>
    <w:p w:rsidR="00A075B5" w:rsidRPr="00BB7548" w:rsidRDefault="00A075B5" w:rsidP="00A075B5"/>
    <w:p w:rsidR="00A075B5" w:rsidRDefault="00A075B5" w:rsidP="00A075B5"/>
    <w:p w:rsidR="00C3178B" w:rsidRPr="00BB7548" w:rsidRDefault="00C3178B" w:rsidP="00A075B5"/>
    <w:p w:rsidR="00A075B5" w:rsidRPr="005A75D9" w:rsidRDefault="00A075B5" w:rsidP="00A075B5">
      <w:pPr>
        <w:rPr>
          <w:rFonts w:asciiTheme="majorEastAsia" w:eastAsiaTheme="majorEastAsia" w:hAnsiTheme="majorEastAsia"/>
          <w:b/>
        </w:rPr>
      </w:pPr>
      <w:r w:rsidRPr="00BB7548">
        <w:rPr>
          <w:rFonts w:asciiTheme="majorEastAsia" w:eastAsiaTheme="majorEastAsia" w:hAnsiTheme="majorEastAsia" w:hint="eastAsia"/>
          <w:b/>
        </w:rPr>
        <w:t>５　共同調理場方式を採用する場合の食育推進について</w:t>
      </w:r>
    </w:p>
    <w:p w:rsidR="00A075B5" w:rsidRDefault="00A075B5" w:rsidP="00A075B5"/>
    <w:p w:rsidR="00A075B5" w:rsidRDefault="00A075B5" w:rsidP="00A075B5"/>
    <w:p w:rsidR="00A075B5" w:rsidRDefault="00A075B5" w:rsidP="00A075B5"/>
    <w:p w:rsidR="00A075B5" w:rsidRDefault="00A075B5" w:rsidP="00A075B5"/>
    <w:p w:rsidR="00A075B5" w:rsidRDefault="00A075B5" w:rsidP="00A075B5"/>
    <w:p w:rsidR="00A075B5" w:rsidRDefault="00A075B5" w:rsidP="00A075B5"/>
    <w:p w:rsidR="00A075B5" w:rsidRDefault="00A075B5" w:rsidP="00A075B5"/>
    <w:p w:rsidR="00A075B5" w:rsidRDefault="00A075B5" w:rsidP="00A075B5"/>
    <w:p w:rsidR="00A075B5" w:rsidRDefault="00A075B5" w:rsidP="00A075B5">
      <w:r>
        <w:rPr>
          <w:rFonts w:hint="eastAsia"/>
        </w:rPr>
        <w:t>参考１　『栄養教諭を中核としたこれからの学校の食育～チーム学校で取り組む食育推進のＰＤＣＡ～』</w:t>
      </w:r>
    </w:p>
    <w:p w:rsidR="00A075B5" w:rsidRPr="00D831C1" w:rsidRDefault="00A075B5" w:rsidP="00A075B5">
      <w:r>
        <w:rPr>
          <w:rFonts w:hint="eastAsia"/>
        </w:rPr>
        <w:t xml:space="preserve">　　　　平成</w:t>
      </w:r>
      <w:r>
        <w:rPr>
          <w:rFonts w:hint="eastAsia"/>
        </w:rPr>
        <w:t>29</w:t>
      </w:r>
      <w:r>
        <w:rPr>
          <w:rFonts w:hint="eastAsia"/>
        </w:rPr>
        <w:t>年３月　文部科学省</w:t>
      </w:r>
    </w:p>
    <w:p w:rsidR="00A075B5" w:rsidRDefault="00A075B5" w:rsidP="00A075B5"/>
    <w:p w:rsidR="00A075B5" w:rsidRPr="003B69A4" w:rsidRDefault="00A075B5" w:rsidP="00A075B5">
      <w:r w:rsidRPr="003B69A4">
        <w:rPr>
          <w:rFonts w:hint="eastAsia"/>
        </w:rPr>
        <w:t>参考</w:t>
      </w:r>
      <w:r>
        <w:rPr>
          <w:rFonts w:hint="eastAsia"/>
        </w:rPr>
        <w:t xml:space="preserve">２　</w:t>
      </w:r>
      <w:r w:rsidRPr="003B69A4">
        <w:rPr>
          <w:rFonts w:hint="eastAsia"/>
        </w:rPr>
        <w:t>『食に関する指導の手引き―第一次改訂版』</w:t>
      </w:r>
      <w:r w:rsidRPr="003B69A4">
        <w:rPr>
          <w:rFonts w:hint="eastAsia"/>
        </w:rPr>
        <w:t xml:space="preserve">P236 </w:t>
      </w:r>
      <w:r w:rsidRPr="003B69A4">
        <w:rPr>
          <w:rFonts w:hint="eastAsia"/>
        </w:rPr>
        <w:t>平成</w:t>
      </w:r>
      <w:r w:rsidRPr="003B69A4">
        <w:rPr>
          <w:rFonts w:hint="eastAsia"/>
        </w:rPr>
        <w:t>22</w:t>
      </w:r>
      <w:r w:rsidRPr="003B69A4">
        <w:rPr>
          <w:rFonts w:hint="eastAsia"/>
        </w:rPr>
        <w:t>年</w:t>
      </w:r>
      <w:r w:rsidRPr="003B69A4">
        <w:rPr>
          <w:rFonts w:hint="eastAsia"/>
        </w:rPr>
        <w:t>3</w:t>
      </w:r>
      <w:r w:rsidRPr="003B69A4">
        <w:rPr>
          <w:rFonts w:hint="eastAsia"/>
        </w:rPr>
        <w:t>月　文部科学省</w:t>
      </w:r>
    </w:p>
    <w:p w:rsidR="00A075B5" w:rsidRPr="003B69A4" w:rsidRDefault="00A075B5" w:rsidP="00A075B5">
      <w:r w:rsidRPr="003B69A4">
        <w:rPr>
          <w:rFonts w:hint="eastAsia"/>
        </w:rPr>
        <w:t>＜共同調理場を担当している栄養教諭の役割＞</w:t>
      </w:r>
    </w:p>
    <w:p w:rsidR="00A075B5" w:rsidRPr="003B69A4" w:rsidRDefault="00A075B5" w:rsidP="00A075B5">
      <w:r w:rsidRPr="003B69A4">
        <w:rPr>
          <w:rFonts w:hint="eastAsia"/>
        </w:rPr>
        <w:t xml:space="preserve">　共同調理場を担当している栄養教諭については、次のような役割を果たすことで、家庭・学校・地域との連携が深まり、地域全体の食育の充実が期待できると考えられます。</w:t>
      </w:r>
    </w:p>
    <w:p w:rsidR="00A075B5" w:rsidRPr="003B69A4" w:rsidRDefault="00A075B5" w:rsidP="00A075B5">
      <w:pPr>
        <w:ind w:leftChars="100" w:left="420" w:hangingChars="100" w:hanging="210"/>
      </w:pPr>
      <w:r w:rsidRPr="003B69A4">
        <w:rPr>
          <w:rFonts w:hint="eastAsia"/>
        </w:rPr>
        <w:t>・地域の児童生徒の食生活や生活習慣等の実態を把握し、児童生徒が抱える課題と食育推進のための方策を明らかにする。</w:t>
      </w:r>
    </w:p>
    <w:p w:rsidR="00A075B5" w:rsidRPr="003B69A4" w:rsidRDefault="00A075B5" w:rsidP="00A075B5">
      <w:pPr>
        <w:ind w:firstLineChars="100" w:firstLine="210"/>
      </w:pPr>
      <w:r w:rsidRPr="003B69A4">
        <w:rPr>
          <w:rFonts w:hint="eastAsia"/>
        </w:rPr>
        <w:t>・運営委員会等で食に関する年間指導計画や献立計画を提案するなどし、食育の推進に当たる。</w:t>
      </w:r>
    </w:p>
    <w:p w:rsidR="00A075B5" w:rsidRPr="003B69A4" w:rsidRDefault="00A075B5" w:rsidP="00A075B5">
      <w:pPr>
        <w:ind w:firstLineChars="100" w:firstLine="210"/>
      </w:pPr>
      <w:r w:rsidRPr="003B69A4">
        <w:rPr>
          <w:rFonts w:hint="eastAsia"/>
        </w:rPr>
        <w:t>・各学校の給食主任や養護教諭と連携し、食に関する指導のための協力体制を築く。</w:t>
      </w:r>
    </w:p>
    <w:p w:rsidR="00A075B5" w:rsidRPr="003B69A4" w:rsidRDefault="00A075B5" w:rsidP="00A075B5">
      <w:pPr>
        <w:ind w:leftChars="100" w:left="420" w:hangingChars="100" w:hanging="210"/>
      </w:pPr>
      <w:r w:rsidRPr="003B69A4">
        <w:rPr>
          <w:rFonts w:hint="eastAsia"/>
        </w:rPr>
        <w:t>・「食に関する指導の人材等のリスト」を作成し、各学校や地域での食育に関する取組を企画する等、コーディネーターとしての役割を果たす。</w:t>
      </w:r>
    </w:p>
    <w:p w:rsidR="00A075B5" w:rsidRPr="003B69A4" w:rsidRDefault="00A075B5" w:rsidP="00A075B5">
      <w:pPr>
        <w:ind w:firstLineChars="100" w:firstLine="210"/>
      </w:pPr>
      <w:r w:rsidRPr="003B69A4">
        <w:rPr>
          <w:rFonts w:hint="eastAsia"/>
        </w:rPr>
        <w:t>・市町村の農政部局や生産者団体と連携し、地場産物を活用した食に関する指導を推進する。</w:t>
      </w:r>
    </w:p>
    <w:p w:rsidR="00A075B5" w:rsidRPr="003B69A4" w:rsidRDefault="00A075B5" w:rsidP="00A075B5">
      <w:pPr>
        <w:ind w:leftChars="100" w:left="420" w:hangingChars="100" w:hanging="210"/>
      </w:pPr>
      <w:r w:rsidRPr="003B69A4">
        <w:rPr>
          <w:rFonts w:hint="eastAsia"/>
        </w:rPr>
        <w:t>・学校における食に関する指導の取組状況を市町村の広報誌等で紹介することで、食の重要性の理解を促す。</w:t>
      </w:r>
    </w:p>
    <w:p w:rsidR="00A075B5" w:rsidRPr="003B69A4" w:rsidRDefault="00A075B5" w:rsidP="00A075B5"/>
    <w:p w:rsidR="00A075B5" w:rsidRDefault="00A075B5" w:rsidP="00A075B5"/>
    <w:p w:rsidR="00A075B5" w:rsidRPr="009A78BC" w:rsidRDefault="00A075B5" w:rsidP="00A075B5">
      <w:pPr>
        <w:rPr>
          <w:rFonts w:asciiTheme="majorEastAsia" w:eastAsiaTheme="majorEastAsia" w:hAnsiTheme="majorEastAsia"/>
          <w:b/>
        </w:rPr>
      </w:pPr>
      <w:r w:rsidRPr="009A78BC">
        <w:rPr>
          <w:rFonts w:asciiTheme="majorEastAsia" w:eastAsiaTheme="majorEastAsia" w:hAnsiTheme="majorEastAsia" w:hint="eastAsia"/>
          <w:b/>
        </w:rPr>
        <w:t>６　資料</w:t>
      </w:r>
    </w:p>
    <w:p w:rsidR="00A075B5" w:rsidRPr="009A78BC" w:rsidRDefault="00A075B5" w:rsidP="00A075B5">
      <w:pPr>
        <w:rPr>
          <w:rFonts w:asciiTheme="majorEastAsia" w:eastAsiaTheme="majorEastAsia" w:hAnsiTheme="majorEastAsia"/>
          <w:b/>
        </w:rPr>
      </w:pPr>
      <w:r w:rsidRPr="009A78BC">
        <w:rPr>
          <w:rFonts w:asciiTheme="majorEastAsia" w:eastAsiaTheme="majorEastAsia" w:hAnsiTheme="majorEastAsia" w:hint="eastAsia"/>
          <w:b/>
        </w:rPr>
        <w:t>（１）市内学校給食調理場一覧</w:t>
      </w:r>
    </w:p>
    <w:p w:rsidR="00A075B5" w:rsidRPr="009A78BC" w:rsidRDefault="00A075B5" w:rsidP="00A075B5">
      <w:pPr>
        <w:rPr>
          <w:rFonts w:asciiTheme="majorEastAsia" w:eastAsiaTheme="majorEastAsia" w:hAnsiTheme="majorEastAsia"/>
          <w:b/>
        </w:rPr>
      </w:pPr>
      <w:r w:rsidRPr="009A78BC">
        <w:rPr>
          <w:rFonts w:asciiTheme="majorEastAsia" w:eastAsiaTheme="majorEastAsia" w:hAnsiTheme="majorEastAsia" w:hint="eastAsia"/>
          <w:b/>
        </w:rPr>
        <w:t>（２）学校給食衛生管理基準</w:t>
      </w:r>
    </w:p>
    <w:p w:rsidR="00A075B5" w:rsidRPr="00A075B5" w:rsidRDefault="00A075B5" w:rsidP="007879A1"/>
    <w:sectPr w:rsidR="00A075B5" w:rsidRPr="00A075B5" w:rsidSect="00086E36">
      <w:headerReference w:type="default" r:id="rId11"/>
      <w:footerReference w:type="default" r:id="rId12"/>
      <w:pgSz w:w="11906" w:h="16838" w:code="9"/>
      <w:pgMar w:top="1440" w:right="1077" w:bottom="1440" w:left="1077" w:header="851" w:footer="992" w:gutter="0"/>
      <w:cols w:space="425"/>
      <w:docGrid w:type="lines" w:linePitch="3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2BB" w:rsidRDefault="00CC62BB" w:rsidP="00CF6032">
      <w:r>
        <w:separator/>
      </w:r>
    </w:p>
  </w:endnote>
  <w:endnote w:type="continuationSeparator" w:id="0">
    <w:p w:rsidR="00CC62BB" w:rsidRDefault="00CC62BB" w:rsidP="00CF6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9875534"/>
      <w:docPartObj>
        <w:docPartGallery w:val="Page Numbers (Bottom of Page)"/>
        <w:docPartUnique/>
      </w:docPartObj>
    </w:sdtPr>
    <w:sdtContent>
      <w:p w:rsidR="00CC62BB" w:rsidRDefault="00CC62BB">
        <w:pPr>
          <w:pStyle w:val="a5"/>
          <w:jc w:val="center"/>
        </w:pPr>
        <w:r>
          <w:fldChar w:fldCharType="begin"/>
        </w:r>
        <w:r>
          <w:instrText>PAGE   \* MERGEFORMAT</w:instrText>
        </w:r>
        <w:r>
          <w:fldChar w:fldCharType="separate"/>
        </w:r>
        <w:r w:rsidR="00F06449" w:rsidRPr="00F06449">
          <w:rPr>
            <w:noProof/>
            <w:lang w:val="ja-JP"/>
          </w:rPr>
          <w:t>4</w:t>
        </w:r>
        <w:r>
          <w:fldChar w:fldCharType="end"/>
        </w:r>
      </w:p>
    </w:sdtContent>
  </w:sdt>
  <w:p w:rsidR="00CC62BB" w:rsidRDefault="00CC62B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2BB" w:rsidRDefault="00CC62BB" w:rsidP="00CF6032">
      <w:r>
        <w:separator/>
      </w:r>
    </w:p>
  </w:footnote>
  <w:footnote w:type="continuationSeparator" w:id="0">
    <w:p w:rsidR="00CC62BB" w:rsidRDefault="00CC62BB" w:rsidP="00CF60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2BB" w:rsidRDefault="00CC62BB" w:rsidP="00CF6032">
    <w:pPr>
      <w:pStyle w:val="a3"/>
      <w:jc w:val="right"/>
    </w:pPr>
    <w:r>
      <w:rPr>
        <w:rFonts w:hint="eastAsia"/>
      </w:rPr>
      <w:t xml:space="preserve">20190315 </w:t>
    </w:r>
    <w:r>
      <w:rPr>
        <w:rFonts w:hint="eastAsia"/>
      </w:rPr>
      <w:t>第４回倉敷市学校給食調理場適正化検討委員会資料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032"/>
    <w:rsid w:val="00086E36"/>
    <w:rsid w:val="00093CE9"/>
    <w:rsid w:val="000A37E1"/>
    <w:rsid w:val="001D2B09"/>
    <w:rsid w:val="00224351"/>
    <w:rsid w:val="00285E2F"/>
    <w:rsid w:val="002A0ABE"/>
    <w:rsid w:val="002A3D81"/>
    <w:rsid w:val="003A5B31"/>
    <w:rsid w:val="003F179F"/>
    <w:rsid w:val="004B6573"/>
    <w:rsid w:val="004E6883"/>
    <w:rsid w:val="00501E0A"/>
    <w:rsid w:val="00543F35"/>
    <w:rsid w:val="0057645F"/>
    <w:rsid w:val="006402CE"/>
    <w:rsid w:val="0067790D"/>
    <w:rsid w:val="006A1A7D"/>
    <w:rsid w:val="006A3B9C"/>
    <w:rsid w:val="006A7483"/>
    <w:rsid w:val="006E4DEB"/>
    <w:rsid w:val="00770296"/>
    <w:rsid w:val="007879A1"/>
    <w:rsid w:val="007C5807"/>
    <w:rsid w:val="00916CA1"/>
    <w:rsid w:val="009A78BC"/>
    <w:rsid w:val="00A075B5"/>
    <w:rsid w:val="00A16222"/>
    <w:rsid w:val="00B24E68"/>
    <w:rsid w:val="00B63032"/>
    <w:rsid w:val="00B647D6"/>
    <w:rsid w:val="00B70228"/>
    <w:rsid w:val="00BB3638"/>
    <w:rsid w:val="00BB5766"/>
    <w:rsid w:val="00BC7479"/>
    <w:rsid w:val="00C10D15"/>
    <w:rsid w:val="00C17D3F"/>
    <w:rsid w:val="00C3178B"/>
    <w:rsid w:val="00C83B03"/>
    <w:rsid w:val="00CC62BB"/>
    <w:rsid w:val="00CD4361"/>
    <w:rsid w:val="00CF6032"/>
    <w:rsid w:val="00DA4805"/>
    <w:rsid w:val="00E40209"/>
    <w:rsid w:val="00F06449"/>
    <w:rsid w:val="00F755CF"/>
    <w:rsid w:val="00FC20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C83B0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032"/>
    <w:pPr>
      <w:tabs>
        <w:tab w:val="center" w:pos="4252"/>
        <w:tab w:val="right" w:pos="8504"/>
      </w:tabs>
      <w:snapToGrid w:val="0"/>
    </w:pPr>
  </w:style>
  <w:style w:type="character" w:customStyle="1" w:styleId="a4">
    <w:name w:val="ヘッダー (文字)"/>
    <w:basedOn w:val="a0"/>
    <w:link w:val="a3"/>
    <w:uiPriority w:val="99"/>
    <w:rsid w:val="00CF6032"/>
  </w:style>
  <w:style w:type="paragraph" w:styleId="a5">
    <w:name w:val="footer"/>
    <w:basedOn w:val="a"/>
    <w:link w:val="a6"/>
    <w:uiPriority w:val="99"/>
    <w:unhideWhenUsed/>
    <w:rsid w:val="00CF6032"/>
    <w:pPr>
      <w:tabs>
        <w:tab w:val="center" w:pos="4252"/>
        <w:tab w:val="right" w:pos="8504"/>
      </w:tabs>
      <w:snapToGrid w:val="0"/>
    </w:pPr>
  </w:style>
  <w:style w:type="character" w:customStyle="1" w:styleId="a6">
    <w:name w:val="フッター (文字)"/>
    <w:basedOn w:val="a0"/>
    <w:link w:val="a5"/>
    <w:uiPriority w:val="99"/>
    <w:rsid w:val="00CF6032"/>
  </w:style>
  <w:style w:type="table" w:styleId="a7">
    <w:name w:val="Table Grid"/>
    <w:basedOn w:val="a1"/>
    <w:uiPriority w:val="59"/>
    <w:rsid w:val="00CF6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C83B03"/>
    <w:rPr>
      <w:rFonts w:asciiTheme="majorHAnsi" w:eastAsiaTheme="majorEastAsia" w:hAnsiTheme="majorHAnsi" w:cstheme="majorBidi"/>
      <w:sz w:val="24"/>
      <w:szCs w:val="24"/>
    </w:rPr>
  </w:style>
  <w:style w:type="paragraph" w:styleId="a8">
    <w:name w:val="Balloon Text"/>
    <w:basedOn w:val="a"/>
    <w:link w:val="a9"/>
    <w:uiPriority w:val="99"/>
    <w:semiHidden/>
    <w:unhideWhenUsed/>
    <w:rsid w:val="003A5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5B31"/>
    <w:rPr>
      <w:rFonts w:asciiTheme="majorHAnsi" w:eastAsiaTheme="majorEastAsia" w:hAnsiTheme="majorHAnsi" w:cstheme="majorBidi"/>
      <w:sz w:val="18"/>
      <w:szCs w:val="18"/>
    </w:rPr>
  </w:style>
  <w:style w:type="character" w:styleId="aa">
    <w:name w:val="Hyperlink"/>
    <w:basedOn w:val="a0"/>
    <w:uiPriority w:val="99"/>
    <w:unhideWhenUsed/>
    <w:rsid w:val="007879A1"/>
    <w:rPr>
      <w:color w:val="0000FF" w:themeColor="hyperlink"/>
      <w:u w:val="single"/>
    </w:rPr>
  </w:style>
  <w:style w:type="paragraph" w:styleId="11">
    <w:name w:val="toc 1"/>
    <w:basedOn w:val="a"/>
    <w:next w:val="a"/>
    <w:autoRedefine/>
    <w:uiPriority w:val="39"/>
    <w:unhideWhenUsed/>
    <w:rsid w:val="00B63032"/>
    <w:pPr>
      <w:spacing w:before="120" w:after="120"/>
      <w:jc w:val="left"/>
    </w:pPr>
    <w:rPr>
      <w:b/>
      <w:bCs/>
      <w:caps/>
      <w:sz w:val="20"/>
      <w:szCs w:val="20"/>
    </w:rPr>
  </w:style>
  <w:style w:type="paragraph" w:styleId="2">
    <w:name w:val="toc 2"/>
    <w:basedOn w:val="a"/>
    <w:next w:val="a"/>
    <w:autoRedefine/>
    <w:uiPriority w:val="39"/>
    <w:unhideWhenUsed/>
    <w:rsid w:val="00B63032"/>
    <w:pPr>
      <w:ind w:left="210"/>
      <w:jc w:val="left"/>
    </w:pPr>
    <w:rPr>
      <w:smallCaps/>
      <w:sz w:val="20"/>
      <w:szCs w:val="20"/>
    </w:rPr>
  </w:style>
  <w:style w:type="paragraph" w:styleId="3">
    <w:name w:val="toc 3"/>
    <w:basedOn w:val="a"/>
    <w:next w:val="a"/>
    <w:autoRedefine/>
    <w:uiPriority w:val="39"/>
    <w:unhideWhenUsed/>
    <w:rsid w:val="00B63032"/>
    <w:pPr>
      <w:ind w:left="420"/>
      <w:jc w:val="left"/>
    </w:pPr>
    <w:rPr>
      <w:i/>
      <w:iCs/>
      <w:sz w:val="20"/>
      <w:szCs w:val="20"/>
    </w:rPr>
  </w:style>
  <w:style w:type="paragraph" w:styleId="4">
    <w:name w:val="toc 4"/>
    <w:basedOn w:val="a"/>
    <w:next w:val="a"/>
    <w:autoRedefine/>
    <w:uiPriority w:val="39"/>
    <w:unhideWhenUsed/>
    <w:rsid w:val="00B63032"/>
    <w:pPr>
      <w:ind w:left="630"/>
      <w:jc w:val="left"/>
    </w:pPr>
    <w:rPr>
      <w:sz w:val="18"/>
      <w:szCs w:val="18"/>
    </w:rPr>
  </w:style>
  <w:style w:type="paragraph" w:styleId="5">
    <w:name w:val="toc 5"/>
    <w:basedOn w:val="a"/>
    <w:next w:val="a"/>
    <w:autoRedefine/>
    <w:uiPriority w:val="39"/>
    <w:unhideWhenUsed/>
    <w:rsid w:val="00B63032"/>
    <w:pPr>
      <w:ind w:left="840"/>
      <w:jc w:val="left"/>
    </w:pPr>
    <w:rPr>
      <w:sz w:val="18"/>
      <w:szCs w:val="18"/>
    </w:rPr>
  </w:style>
  <w:style w:type="paragraph" w:styleId="6">
    <w:name w:val="toc 6"/>
    <w:basedOn w:val="a"/>
    <w:next w:val="a"/>
    <w:autoRedefine/>
    <w:uiPriority w:val="39"/>
    <w:unhideWhenUsed/>
    <w:rsid w:val="00B63032"/>
    <w:pPr>
      <w:ind w:left="1050"/>
      <w:jc w:val="left"/>
    </w:pPr>
    <w:rPr>
      <w:sz w:val="18"/>
      <w:szCs w:val="18"/>
    </w:rPr>
  </w:style>
  <w:style w:type="paragraph" w:styleId="7">
    <w:name w:val="toc 7"/>
    <w:basedOn w:val="a"/>
    <w:next w:val="a"/>
    <w:autoRedefine/>
    <w:uiPriority w:val="39"/>
    <w:unhideWhenUsed/>
    <w:rsid w:val="00B63032"/>
    <w:pPr>
      <w:ind w:left="1260"/>
      <w:jc w:val="left"/>
    </w:pPr>
    <w:rPr>
      <w:sz w:val="18"/>
      <w:szCs w:val="18"/>
    </w:rPr>
  </w:style>
  <w:style w:type="paragraph" w:styleId="8">
    <w:name w:val="toc 8"/>
    <w:basedOn w:val="a"/>
    <w:next w:val="a"/>
    <w:autoRedefine/>
    <w:uiPriority w:val="39"/>
    <w:unhideWhenUsed/>
    <w:rsid w:val="00B63032"/>
    <w:pPr>
      <w:ind w:left="1470"/>
      <w:jc w:val="left"/>
    </w:pPr>
    <w:rPr>
      <w:sz w:val="18"/>
      <w:szCs w:val="18"/>
    </w:rPr>
  </w:style>
  <w:style w:type="paragraph" w:styleId="9">
    <w:name w:val="toc 9"/>
    <w:basedOn w:val="a"/>
    <w:next w:val="a"/>
    <w:autoRedefine/>
    <w:uiPriority w:val="39"/>
    <w:unhideWhenUsed/>
    <w:rsid w:val="00B63032"/>
    <w:pPr>
      <w:ind w:left="168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0"/>
    <w:uiPriority w:val="9"/>
    <w:qFormat/>
    <w:rsid w:val="00C83B0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032"/>
    <w:pPr>
      <w:tabs>
        <w:tab w:val="center" w:pos="4252"/>
        <w:tab w:val="right" w:pos="8504"/>
      </w:tabs>
      <w:snapToGrid w:val="0"/>
    </w:pPr>
  </w:style>
  <w:style w:type="character" w:customStyle="1" w:styleId="a4">
    <w:name w:val="ヘッダー (文字)"/>
    <w:basedOn w:val="a0"/>
    <w:link w:val="a3"/>
    <w:uiPriority w:val="99"/>
    <w:rsid w:val="00CF6032"/>
  </w:style>
  <w:style w:type="paragraph" w:styleId="a5">
    <w:name w:val="footer"/>
    <w:basedOn w:val="a"/>
    <w:link w:val="a6"/>
    <w:uiPriority w:val="99"/>
    <w:unhideWhenUsed/>
    <w:rsid w:val="00CF6032"/>
    <w:pPr>
      <w:tabs>
        <w:tab w:val="center" w:pos="4252"/>
        <w:tab w:val="right" w:pos="8504"/>
      </w:tabs>
      <w:snapToGrid w:val="0"/>
    </w:pPr>
  </w:style>
  <w:style w:type="character" w:customStyle="1" w:styleId="a6">
    <w:name w:val="フッター (文字)"/>
    <w:basedOn w:val="a0"/>
    <w:link w:val="a5"/>
    <w:uiPriority w:val="99"/>
    <w:rsid w:val="00CF6032"/>
  </w:style>
  <w:style w:type="table" w:styleId="a7">
    <w:name w:val="Table Grid"/>
    <w:basedOn w:val="a1"/>
    <w:uiPriority w:val="59"/>
    <w:rsid w:val="00CF60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C83B03"/>
    <w:rPr>
      <w:rFonts w:asciiTheme="majorHAnsi" w:eastAsiaTheme="majorEastAsia" w:hAnsiTheme="majorHAnsi" w:cstheme="majorBidi"/>
      <w:sz w:val="24"/>
      <w:szCs w:val="24"/>
    </w:rPr>
  </w:style>
  <w:style w:type="paragraph" w:styleId="a8">
    <w:name w:val="Balloon Text"/>
    <w:basedOn w:val="a"/>
    <w:link w:val="a9"/>
    <w:uiPriority w:val="99"/>
    <w:semiHidden/>
    <w:unhideWhenUsed/>
    <w:rsid w:val="003A5B3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A5B31"/>
    <w:rPr>
      <w:rFonts w:asciiTheme="majorHAnsi" w:eastAsiaTheme="majorEastAsia" w:hAnsiTheme="majorHAnsi" w:cstheme="majorBidi"/>
      <w:sz w:val="18"/>
      <w:szCs w:val="18"/>
    </w:rPr>
  </w:style>
  <w:style w:type="character" w:styleId="aa">
    <w:name w:val="Hyperlink"/>
    <w:basedOn w:val="a0"/>
    <w:uiPriority w:val="99"/>
    <w:unhideWhenUsed/>
    <w:rsid w:val="007879A1"/>
    <w:rPr>
      <w:color w:val="0000FF" w:themeColor="hyperlink"/>
      <w:u w:val="single"/>
    </w:rPr>
  </w:style>
  <w:style w:type="paragraph" w:styleId="11">
    <w:name w:val="toc 1"/>
    <w:basedOn w:val="a"/>
    <w:next w:val="a"/>
    <w:autoRedefine/>
    <w:uiPriority w:val="39"/>
    <w:unhideWhenUsed/>
    <w:rsid w:val="00B63032"/>
    <w:pPr>
      <w:spacing w:before="120" w:after="120"/>
      <w:jc w:val="left"/>
    </w:pPr>
    <w:rPr>
      <w:b/>
      <w:bCs/>
      <w:caps/>
      <w:sz w:val="20"/>
      <w:szCs w:val="20"/>
    </w:rPr>
  </w:style>
  <w:style w:type="paragraph" w:styleId="2">
    <w:name w:val="toc 2"/>
    <w:basedOn w:val="a"/>
    <w:next w:val="a"/>
    <w:autoRedefine/>
    <w:uiPriority w:val="39"/>
    <w:unhideWhenUsed/>
    <w:rsid w:val="00B63032"/>
    <w:pPr>
      <w:ind w:left="210"/>
      <w:jc w:val="left"/>
    </w:pPr>
    <w:rPr>
      <w:smallCaps/>
      <w:sz w:val="20"/>
      <w:szCs w:val="20"/>
    </w:rPr>
  </w:style>
  <w:style w:type="paragraph" w:styleId="3">
    <w:name w:val="toc 3"/>
    <w:basedOn w:val="a"/>
    <w:next w:val="a"/>
    <w:autoRedefine/>
    <w:uiPriority w:val="39"/>
    <w:unhideWhenUsed/>
    <w:rsid w:val="00B63032"/>
    <w:pPr>
      <w:ind w:left="420"/>
      <w:jc w:val="left"/>
    </w:pPr>
    <w:rPr>
      <w:i/>
      <w:iCs/>
      <w:sz w:val="20"/>
      <w:szCs w:val="20"/>
    </w:rPr>
  </w:style>
  <w:style w:type="paragraph" w:styleId="4">
    <w:name w:val="toc 4"/>
    <w:basedOn w:val="a"/>
    <w:next w:val="a"/>
    <w:autoRedefine/>
    <w:uiPriority w:val="39"/>
    <w:unhideWhenUsed/>
    <w:rsid w:val="00B63032"/>
    <w:pPr>
      <w:ind w:left="630"/>
      <w:jc w:val="left"/>
    </w:pPr>
    <w:rPr>
      <w:sz w:val="18"/>
      <w:szCs w:val="18"/>
    </w:rPr>
  </w:style>
  <w:style w:type="paragraph" w:styleId="5">
    <w:name w:val="toc 5"/>
    <w:basedOn w:val="a"/>
    <w:next w:val="a"/>
    <w:autoRedefine/>
    <w:uiPriority w:val="39"/>
    <w:unhideWhenUsed/>
    <w:rsid w:val="00B63032"/>
    <w:pPr>
      <w:ind w:left="840"/>
      <w:jc w:val="left"/>
    </w:pPr>
    <w:rPr>
      <w:sz w:val="18"/>
      <w:szCs w:val="18"/>
    </w:rPr>
  </w:style>
  <w:style w:type="paragraph" w:styleId="6">
    <w:name w:val="toc 6"/>
    <w:basedOn w:val="a"/>
    <w:next w:val="a"/>
    <w:autoRedefine/>
    <w:uiPriority w:val="39"/>
    <w:unhideWhenUsed/>
    <w:rsid w:val="00B63032"/>
    <w:pPr>
      <w:ind w:left="1050"/>
      <w:jc w:val="left"/>
    </w:pPr>
    <w:rPr>
      <w:sz w:val="18"/>
      <w:szCs w:val="18"/>
    </w:rPr>
  </w:style>
  <w:style w:type="paragraph" w:styleId="7">
    <w:name w:val="toc 7"/>
    <w:basedOn w:val="a"/>
    <w:next w:val="a"/>
    <w:autoRedefine/>
    <w:uiPriority w:val="39"/>
    <w:unhideWhenUsed/>
    <w:rsid w:val="00B63032"/>
    <w:pPr>
      <w:ind w:left="1260"/>
      <w:jc w:val="left"/>
    </w:pPr>
    <w:rPr>
      <w:sz w:val="18"/>
      <w:szCs w:val="18"/>
    </w:rPr>
  </w:style>
  <w:style w:type="paragraph" w:styleId="8">
    <w:name w:val="toc 8"/>
    <w:basedOn w:val="a"/>
    <w:next w:val="a"/>
    <w:autoRedefine/>
    <w:uiPriority w:val="39"/>
    <w:unhideWhenUsed/>
    <w:rsid w:val="00B63032"/>
    <w:pPr>
      <w:ind w:left="1470"/>
      <w:jc w:val="left"/>
    </w:pPr>
    <w:rPr>
      <w:sz w:val="18"/>
      <w:szCs w:val="18"/>
    </w:rPr>
  </w:style>
  <w:style w:type="paragraph" w:styleId="9">
    <w:name w:val="toc 9"/>
    <w:basedOn w:val="a"/>
    <w:next w:val="a"/>
    <w:autoRedefine/>
    <w:uiPriority w:val="39"/>
    <w:unhideWhenUsed/>
    <w:rsid w:val="00B63032"/>
    <w:pPr>
      <w:ind w:left="168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15147">
      <w:bodyDiv w:val="1"/>
      <w:marLeft w:val="0"/>
      <w:marRight w:val="0"/>
      <w:marTop w:val="0"/>
      <w:marBottom w:val="0"/>
      <w:divBdr>
        <w:top w:val="none" w:sz="0" w:space="0" w:color="auto"/>
        <w:left w:val="none" w:sz="0" w:space="0" w:color="auto"/>
        <w:bottom w:val="none" w:sz="0" w:space="0" w:color="auto"/>
        <w:right w:val="none" w:sz="0" w:space="0" w:color="auto"/>
      </w:divBdr>
    </w:div>
    <w:div w:id="206229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ext.go.jp/a_menu/sports/syokuiku/1385699.html"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63B29-1457-4CF2-8CFB-C559C3A6E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630</TotalTime>
  <Pages>10</Pages>
  <Words>1401</Words>
  <Characters>7992</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User_XX000</dc:creator>
  <cp:lastModifiedBy>User_XX000</cp:lastModifiedBy>
  <cp:revision>37</cp:revision>
  <cp:lastPrinted>2019-03-12T01:43:00Z</cp:lastPrinted>
  <dcterms:created xsi:type="dcterms:W3CDTF">2019-02-22T07:53:00Z</dcterms:created>
  <dcterms:modified xsi:type="dcterms:W3CDTF">2019-03-14T09:08:00Z</dcterms:modified>
</cp:coreProperties>
</file>